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E24B7" w14:textId="77777777" w:rsidR="00BC44D4" w:rsidRDefault="00BC44D4" w:rsidP="00232012">
      <w:pPr>
        <w:pStyle w:val="NormalWeb"/>
        <w:spacing w:before="0" w:beforeAutospacing="0" w:after="240" w:afterAutospacing="0"/>
        <w:jc w:val="center"/>
      </w:pPr>
      <w:r>
        <w:rPr>
          <w:rStyle w:val="Gl"/>
          <w:rFonts w:eastAsiaTheme="majorEastAsia"/>
        </w:rPr>
        <w:t>10. Ulaştırma ve Lojistik Ulusal Kongresi Çağrı Metni</w:t>
      </w:r>
    </w:p>
    <w:p w14:paraId="6B03396C" w14:textId="0E2C6862" w:rsidR="00BC44D4" w:rsidRDefault="00BC44D4" w:rsidP="00232012">
      <w:pPr>
        <w:pStyle w:val="NormalWeb"/>
        <w:spacing w:before="0" w:beforeAutospacing="0" w:after="240" w:afterAutospacing="0"/>
      </w:pPr>
      <w:r>
        <w:rPr>
          <w:rStyle w:val="Gl"/>
          <w:rFonts w:eastAsiaTheme="majorEastAsia"/>
        </w:rPr>
        <w:t>Değerli Bilim İnsanları ve Sektör Temsilcileri</w:t>
      </w:r>
      <w:r w:rsidR="00C04A80">
        <w:rPr>
          <w:rStyle w:val="Gl"/>
          <w:rFonts w:eastAsiaTheme="majorEastAsia"/>
        </w:rPr>
        <w:t>;</w:t>
      </w:r>
    </w:p>
    <w:p w14:paraId="75BEE63B" w14:textId="5D5FC179" w:rsidR="00BC44D4" w:rsidRDefault="000D2699" w:rsidP="00232012">
      <w:pPr>
        <w:pStyle w:val="NormalWeb"/>
        <w:spacing w:before="120" w:beforeAutospacing="0" w:after="0" w:afterAutospacing="0" w:line="360" w:lineRule="auto"/>
        <w:jc w:val="both"/>
      </w:pPr>
      <w:r w:rsidRPr="000D2699">
        <w:rPr>
          <w:bCs/>
        </w:rPr>
        <w:t xml:space="preserve">Ankara Üniversitesi Uygulamalı Bilimler Fakültesi, </w:t>
      </w:r>
      <w:r w:rsidR="00232012">
        <w:rPr>
          <w:bCs/>
        </w:rPr>
        <w:t xml:space="preserve">26 Ağustos </w:t>
      </w:r>
      <w:r w:rsidRPr="000D2699">
        <w:rPr>
          <w:bCs/>
        </w:rPr>
        <w:t xml:space="preserve">2014 </w:t>
      </w:r>
      <w:r w:rsidR="00232012">
        <w:rPr>
          <w:bCs/>
        </w:rPr>
        <w:t xml:space="preserve">tarihinde kuruluşundan </w:t>
      </w:r>
      <w:r w:rsidRPr="000D2699">
        <w:rPr>
          <w:bCs/>
        </w:rPr>
        <w:t>bu yana lisans düzeyinde yürüttüğü akademik faaliyetlerini güçlendirerek sürdürmekte</w:t>
      </w:r>
      <w:r w:rsidR="00232012">
        <w:rPr>
          <w:bCs/>
        </w:rPr>
        <w:t>,</w:t>
      </w:r>
      <w:r w:rsidRPr="000D2699">
        <w:rPr>
          <w:bCs/>
        </w:rPr>
        <w:t xml:space="preserve"> Lojistik Yönetimi Bölümü </w:t>
      </w:r>
      <w:r w:rsidR="00232012">
        <w:rPr>
          <w:bCs/>
        </w:rPr>
        <w:t xml:space="preserve">Lisans Programına ilk defa </w:t>
      </w:r>
      <w:r w:rsidR="00232012" w:rsidRPr="000D2699">
        <w:rPr>
          <w:bCs/>
        </w:rPr>
        <w:t>2025</w:t>
      </w:r>
      <w:r w:rsidR="00232012">
        <w:rPr>
          <w:bCs/>
        </w:rPr>
        <w:t>-2026</w:t>
      </w:r>
      <w:r w:rsidR="00232012" w:rsidRPr="000D2699">
        <w:rPr>
          <w:bCs/>
        </w:rPr>
        <w:t xml:space="preserve"> </w:t>
      </w:r>
      <w:r w:rsidR="00232012">
        <w:rPr>
          <w:bCs/>
        </w:rPr>
        <w:t xml:space="preserve">eğitim-öğretim </w:t>
      </w:r>
      <w:r w:rsidR="00232012" w:rsidRPr="000D2699">
        <w:rPr>
          <w:bCs/>
        </w:rPr>
        <w:t>yılı</w:t>
      </w:r>
      <w:r w:rsidR="003F0239">
        <w:rPr>
          <w:bCs/>
        </w:rPr>
        <w:t>nda öğrenci alımı yapılarak</w:t>
      </w:r>
      <w:bookmarkStart w:id="0" w:name="_GoBack"/>
      <w:bookmarkEnd w:id="0"/>
      <w:r w:rsidR="00232012">
        <w:rPr>
          <w:bCs/>
        </w:rPr>
        <w:t xml:space="preserve"> ve akademik kadronun güçlendirilmesi yoluyla </w:t>
      </w:r>
      <w:r w:rsidRPr="000D2699">
        <w:rPr>
          <w:bCs/>
        </w:rPr>
        <w:t xml:space="preserve">ulaştırma ve lojistik alanındaki akademik yapılanmasını </w:t>
      </w:r>
      <w:r w:rsidR="00232012">
        <w:rPr>
          <w:bCs/>
        </w:rPr>
        <w:t xml:space="preserve">hızla </w:t>
      </w:r>
      <w:r w:rsidRPr="000D2699">
        <w:rPr>
          <w:bCs/>
        </w:rPr>
        <w:t>genişletmektedir.</w:t>
      </w:r>
      <w:r>
        <w:t xml:space="preserve"> </w:t>
      </w:r>
      <w:r w:rsidR="00232012">
        <w:t xml:space="preserve">Başkent Ankara’da lojistik ve ulaştırma alanındaki faaliyet yapan akademik birim sayısının yetersizliği azaltmak ve bu alandaki akademik birikimleri kamu ve özel kuruluşlarla paylaşma eğiliminde olan Lojistik Yönetimi Bölümü, seminerler, çalıştaylar ve konferanslar düzenleyerek hem öğrenciler ve akademik kadronun ilgili kuruşlar, hem de yurtiçi ve yurtdışı akademik kurumlarla işbirliğini geliştirmektedir. </w:t>
      </w:r>
      <w:r w:rsidR="00BC44D4" w:rsidRPr="000D2699">
        <w:t>Bu doğrultuda, 10. Ulaştırma ve Lojistik Ulusal Kongresi (ULUK 2026), Ankara Üniversitesi Uygulamalı Bilimler Fakültesi ev sahipliğinde, İstanbul Üniversitesi Ulaştırma ve Lojistik Fakültesi</w:t>
      </w:r>
      <w:r w:rsidR="00BC44D4">
        <w:t xml:space="preserve"> iş birliğiyle</w:t>
      </w:r>
      <w:r w:rsidR="00BC44D4">
        <w:rPr>
          <w:b/>
        </w:rPr>
        <w:t xml:space="preserve"> </w:t>
      </w:r>
      <w:r w:rsidR="00BC44D4">
        <w:rPr>
          <w:rStyle w:val="Gl"/>
          <w:rFonts w:eastAsiaTheme="majorEastAsia"/>
          <w:b w:val="0"/>
        </w:rPr>
        <w:t>22-23 Ekim 2026</w:t>
      </w:r>
      <w:r w:rsidR="00BC44D4">
        <w:rPr>
          <w:b/>
        </w:rPr>
        <w:t xml:space="preserve"> </w:t>
      </w:r>
      <w:r w:rsidR="00BC44D4">
        <w:t>tarihlerinde gerçekleştiril</w:t>
      </w:r>
      <w:r w:rsidR="00232012">
        <w:t>m</w:t>
      </w:r>
      <w:r w:rsidR="00BC44D4">
        <w:t>e</w:t>
      </w:r>
      <w:r w:rsidR="00232012">
        <w:t>sine karar verilmişti</w:t>
      </w:r>
      <w:r w:rsidR="00BC44D4">
        <w:t xml:space="preserve">r. Ulaştırma ve lojistik alanında </w:t>
      </w:r>
      <w:r w:rsidR="00232012">
        <w:t xml:space="preserve">çalışan </w:t>
      </w:r>
      <w:r w:rsidR="00BC44D4">
        <w:t>akademi</w:t>
      </w:r>
      <w:r w:rsidR="00232012">
        <w:t>syenler ve araştırmacılar</w:t>
      </w:r>
      <w:r w:rsidR="00BC44D4">
        <w:t xml:space="preserve"> ile </w:t>
      </w:r>
      <w:r w:rsidR="00232012">
        <w:t xml:space="preserve">kamu ve özel </w:t>
      </w:r>
      <w:r w:rsidR="00BC44D4">
        <w:t>sektör</w:t>
      </w:r>
      <w:r w:rsidR="00232012">
        <w:t xml:space="preserve"> çalışanları ve </w:t>
      </w:r>
      <w:proofErr w:type="gramStart"/>
      <w:r w:rsidR="00232012">
        <w:t>yöneticilerinin</w:t>
      </w:r>
      <w:proofErr w:type="gramEnd"/>
      <w:r w:rsidR="00BC44D4">
        <w:t xml:space="preserve"> </w:t>
      </w:r>
      <w:r w:rsidR="00232012">
        <w:t xml:space="preserve">kongrede </w:t>
      </w:r>
      <w:r w:rsidR="00BC44D4">
        <w:t>bir araya getir</w:t>
      </w:r>
      <w:r w:rsidR="00232012">
        <w:t xml:space="preserve">ilmesi ve </w:t>
      </w:r>
      <w:r w:rsidR="00BC44D4">
        <w:t xml:space="preserve">bilimsel </w:t>
      </w:r>
      <w:r w:rsidR="00232012">
        <w:t xml:space="preserve">yaklaşım ile sektörel gelişmeler ve sorunların ele alınması hedeflenmektedir. </w:t>
      </w:r>
    </w:p>
    <w:p w14:paraId="2D896622" w14:textId="2B069105" w:rsidR="00BC44D4" w:rsidRDefault="00232012" w:rsidP="00232012">
      <w:pPr>
        <w:pStyle w:val="NormalWeb"/>
        <w:spacing w:before="120" w:beforeAutospacing="0" w:after="0" w:afterAutospacing="0" w:line="360" w:lineRule="auto"/>
        <w:jc w:val="both"/>
      </w:pPr>
      <w:r>
        <w:t>D</w:t>
      </w:r>
      <w:r w:rsidR="00BC44D4">
        <w:t xml:space="preserve">üzenlenecek kongrenin ana teması </w:t>
      </w:r>
      <w:r w:rsidR="00BC44D4">
        <w:rPr>
          <w:rStyle w:val="Gl"/>
          <w:rFonts w:eastAsiaTheme="majorEastAsia"/>
          <w:b w:val="0"/>
        </w:rPr>
        <w:t>“Tedarik Zinciri Entegrasyonu ve Lojistik Koridorlar”</w:t>
      </w:r>
      <w:r w:rsidR="00BC44D4">
        <w:t xml:space="preserve"> olarak belirlenmiştir. Kongrenin amacı; küresel ve bölgesel tedarik zincirlerinde </w:t>
      </w:r>
      <w:proofErr w:type="gramStart"/>
      <w:r w:rsidR="00BC44D4">
        <w:t>entegrasyon</w:t>
      </w:r>
      <w:proofErr w:type="gramEnd"/>
      <w:r w:rsidR="00BC44D4">
        <w:t xml:space="preserve"> süreçlerini, lojistik koridorların ulaştırma sistemleri içindeki stratejik rolünü, çok modlu taşımacılık ağlarını, dijitalleşme ve sürdürülebilirlik ekseninde gelişen yeni lojistik yaklaşımları değerlendirmek; alandaki akademik araştırmaları, sektörel uygulamaları, yenilikleri ve güncel eğilimleri paylaşmaktır. Bu kapsamda kongre, tedarik zinciri aktörleri arasındaki iş birliğinin güçlendirilmesine, lojistik koridorların etkin kullanımına ve Türkiye’nin bölgesel lojistik konumunun geliştirilmesine yönelik teorik ve uygulamaya dayalı çıkarımlar sunmayı hedeflemektedir.</w:t>
      </w:r>
      <w:r>
        <w:t xml:space="preserve"> </w:t>
      </w:r>
      <w:r w:rsidR="00BC44D4">
        <w:t xml:space="preserve">Kongrede, ulaştırma ve lojistik alanında önemli çalışmalar gerçekleştiren akademisyenler, sektör temsilcileri, kamu kurumları, araştırmacılar ve öğrenciler farklı oturumlarda bir araya gelecektir. Yüz yüze ve çevrim içi olarak gerçekleştirilecek olan </w:t>
      </w:r>
      <w:r w:rsidR="00BC44D4">
        <w:rPr>
          <w:rStyle w:val="Gl"/>
          <w:rFonts w:eastAsiaTheme="majorEastAsia"/>
          <w:b w:val="0"/>
        </w:rPr>
        <w:t>ULUK 2026</w:t>
      </w:r>
      <w:r w:rsidR="00BC44D4">
        <w:t xml:space="preserve"> kapsamında bildiriler Türkçe özet olarak kabul edilecektir. </w:t>
      </w:r>
      <w:r>
        <w:t>Yurtiçi ve dışından gönderilecek ö</w:t>
      </w:r>
      <w:r w:rsidR="00BC44D4">
        <w:t xml:space="preserve">zet </w:t>
      </w:r>
      <w:r w:rsidR="0085097E">
        <w:t xml:space="preserve">metin </w:t>
      </w:r>
      <w:r w:rsidR="00BC44D4">
        <w:t>bildiriler</w:t>
      </w:r>
      <w:r>
        <w:t>,</w:t>
      </w:r>
      <w:r w:rsidR="00BC44D4">
        <w:t xml:space="preserve"> çift kör hakem </w:t>
      </w:r>
      <w:r w:rsidR="00BC44D4">
        <w:lastRenderedPageBreak/>
        <w:t xml:space="preserve">değerlendirme sürecine tabi tutulacaktır. Sunulan </w:t>
      </w:r>
      <w:r>
        <w:t>bü</w:t>
      </w:r>
      <w:r w:rsidR="00BC44D4">
        <w:t>tü</w:t>
      </w:r>
      <w:r>
        <w:t>n</w:t>
      </w:r>
      <w:r w:rsidR="00BC44D4">
        <w:t xml:space="preserve"> bildirilerin özetleri, </w:t>
      </w:r>
      <w:r w:rsidR="00BC44D4">
        <w:rPr>
          <w:rStyle w:val="Gl"/>
          <w:rFonts w:eastAsiaTheme="majorEastAsia"/>
          <w:b w:val="0"/>
        </w:rPr>
        <w:t xml:space="preserve">ULUK 2026 Bildiri </w:t>
      </w:r>
      <w:r>
        <w:rPr>
          <w:rStyle w:val="Gl"/>
          <w:rFonts w:eastAsiaTheme="majorEastAsia"/>
          <w:b w:val="0"/>
        </w:rPr>
        <w:t xml:space="preserve">Özeti </w:t>
      </w:r>
      <w:r w:rsidR="00BC44D4">
        <w:rPr>
          <w:rStyle w:val="Gl"/>
          <w:rFonts w:eastAsiaTheme="majorEastAsia"/>
          <w:b w:val="0"/>
        </w:rPr>
        <w:t>Kitabı</w:t>
      </w:r>
      <w:r w:rsidR="00BC44D4">
        <w:t>’nda elektronik olarak yayımlanacaktır.</w:t>
      </w:r>
    </w:p>
    <w:p w14:paraId="65BCC915" w14:textId="3F0341E1" w:rsidR="00BC44D4" w:rsidRDefault="00BC44D4" w:rsidP="00232012">
      <w:pPr>
        <w:pStyle w:val="NormalWeb"/>
        <w:spacing w:before="120" w:beforeAutospacing="0" w:after="0" w:afterAutospacing="0" w:line="360" w:lineRule="auto"/>
        <w:jc w:val="both"/>
      </w:pPr>
      <w:r>
        <w:t xml:space="preserve">Doçentlik </w:t>
      </w:r>
      <w:proofErr w:type="gramStart"/>
      <w:r>
        <w:t>kriterlerini</w:t>
      </w:r>
      <w:proofErr w:type="gramEnd"/>
      <w:r>
        <w:t xml:space="preserve"> karşılayan </w:t>
      </w:r>
      <w:r>
        <w:rPr>
          <w:rStyle w:val="Gl"/>
          <w:rFonts w:eastAsiaTheme="majorEastAsia"/>
          <w:b w:val="0"/>
        </w:rPr>
        <w:t>ULUK 2026 Kongresi</w:t>
      </w:r>
      <w:r>
        <w:t xml:space="preserve"> kapsamında katılım belgeleri, kongre salonunda sunum yapan katılımcılara oturum başkanı tarafı</w:t>
      </w:r>
      <w:r w:rsidR="00F91121">
        <w:t>ndan takdim edilecektir. Çevrim</w:t>
      </w:r>
      <w:r>
        <w:t>içi olarak sunulan bildirilerin katılım belgeleri ise yazarlara elektronik ortamda iletilecektir.</w:t>
      </w:r>
      <w:r w:rsidR="00697898">
        <w:t xml:space="preserve"> </w:t>
      </w:r>
      <w:r>
        <w:t>Kongremize sağlayacağınız değerli katkılardan dolayı memnuniyet duyacağımızı belirtir, sizleri aramızda görmekten kıvanç duyarız.</w:t>
      </w:r>
    </w:p>
    <w:p w14:paraId="167B1E05" w14:textId="77777777" w:rsidR="00BC44D4" w:rsidRDefault="00BC44D4" w:rsidP="00232012">
      <w:pPr>
        <w:pStyle w:val="NormalWeb"/>
        <w:spacing w:before="120" w:beforeAutospacing="0" w:after="0" w:afterAutospacing="0" w:line="360" w:lineRule="auto"/>
        <w:rPr>
          <w:rStyle w:val="Gl"/>
          <w:rFonts w:eastAsiaTheme="majorEastAsia"/>
        </w:rPr>
      </w:pPr>
      <w:r>
        <w:rPr>
          <w:rStyle w:val="Gl"/>
          <w:rFonts w:eastAsiaTheme="majorEastAsia"/>
        </w:rPr>
        <w:t>Ankara Üniversitesi</w:t>
      </w:r>
      <w:r>
        <w:br/>
      </w:r>
      <w:r>
        <w:rPr>
          <w:rStyle w:val="Gl"/>
          <w:rFonts w:eastAsiaTheme="majorEastAsia"/>
        </w:rPr>
        <w:t>Uygulamalı Bilimler Fakültesi</w:t>
      </w:r>
    </w:p>
    <w:p w14:paraId="434CDEE1" w14:textId="4B540B51" w:rsidR="00697898" w:rsidRDefault="00697898" w:rsidP="00232012">
      <w:pPr>
        <w:pStyle w:val="NormalWeb"/>
        <w:spacing w:before="120" w:beforeAutospacing="0" w:after="0" w:afterAutospacing="0" w:line="360" w:lineRule="auto"/>
      </w:pPr>
      <w:r>
        <w:rPr>
          <w:rStyle w:val="Gl"/>
          <w:rFonts w:eastAsiaTheme="majorEastAsia"/>
        </w:rPr>
        <w:t xml:space="preserve">Lojistik Yönetimi Bölümü Başkanlığı </w:t>
      </w:r>
    </w:p>
    <w:p w14:paraId="0C3B752B" w14:textId="77777777" w:rsidR="00BC44D4" w:rsidRDefault="00BC44D4" w:rsidP="000C2F23">
      <w:pPr>
        <w:spacing w:after="0" w:line="240" w:lineRule="auto"/>
      </w:pPr>
    </w:p>
    <w:sectPr w:rsidR="00BC44D4" w:rsidSect="00B075C1">
      <w:pgSz w:w="11906" w:h="16838"/>
      <w:pgMar w:top="1701" w:right="141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26D"/>
    <w:rsid w:val="00066933"/>
    <w:rsid w:val="00092615"/>
    <w:rsid w:val="000A15C3"/>
    <w:rsid w:val="000C2F23"/>
    <w:rsid w:val="000C691B"/>
    <w:rsid w:val="000D2699"/>
    <w:rsid w:val="000D4EEE"/>
    <w:rsid w:val="00105630"/>
    <w:rsid w:val="001104AF"/>
    <w:rsid w:val="00121875"/>
    <w:rsid w:val="00146E44"/>
    <w:rsid w:val="00151B1B"/>
    <w:rsid w:val="00172713"/>
    <w:rsid w:val="001937E4"/>
    <w:rsid w:val="002040B5"/>
    <w:rsid w:val="002243CD"/>
    <w:rsid w:val="00224F2A"/>
    <w:rsid w:val="00232012"/>
    <w:rsid w:val="002416F2"/>
    <w:rsid w:val="00260B6F"/>
    <w:rsid w:val="00273AF4"/>
    <w:rsid w:val="003073C2"/>
    <w:rsid w:val="00362E3A"/>
    <w:rsid w:val="003A7B68"/>
    <w:rsid w:val="003C53BA"/>
    <w:rsid w:val="003F0239"/>
    <w:rsid w:val="003F0B66"/>
    <w:rsid w:val="004013B4"/>
    <w:rsid w:val="00401BAC"/>
    <w:rsid w:val="004153AB"/>
    <w:rsid w:val="004174D7"/>
    <w:rsid w:val="00444B04"/>
    <w:rsid w:val="00472047"/>
    <w:rsid w:val="00475625"/>
    <w:rsid w:val="004E7550"/>
    <w:rsid w:val="004F02A8"/>
    <w:rsid w:val="004F034A"/>
    <w:rsid w:val="00514232"/>
    <w:rsid w:val="0054307A"/>
    <w:rsid w:val="00543C49"/>
    <w:rsid w:val="00560A3E"/>
    <w:rsid w:val="005F27D9"/>
    <w:rsid w:val="00607E14"/>
    <w:rsid w:val="00620F0A"/>
    <w:rsid w:val="006357E3"/>
    <w:rsid w:val="006578F4"/>
    <w:rsid w:val="00665578"/>
    <w:rsid w:val="00672590"/>
    <w:rsid w:val="006809C9"/>
    <w:rsid w:val="0069002B"/>
    <w:rsid w:val="00697898"/>
    <w:rsid w:val="006A73E3"/>
    <w:rsid w:val="006C1AB8"/>
    <w:rsid w:val="006E7C68"/>
    <w:rsid w:val="007113B6"/>
    <w:rsid w:val="0075209F"/>
    <w:rsid w:val="00787E32"/>
    <w:rsid w:val="00787EFE"/>
    <w:rsid w:val="00797034"/>
    <w:rsid w:val="007C22D5"/>
    <w:rsid w:val="007D5B11"/>
    <w:rsid w:val="008112B3"/>
    <w:rsid w:val="008170EF"/>
    <w:rsid w:val="00843ECD"/>
    <w:rsid w:val="00844426"/>
    <w:rsid w:val="0084610F"/>
    <w:rsid w:val="0085097E"/>
    <w:rsid w:val="008A68D6"/>
    <w:rsid w:val="0093332E"/>
    <w:rsid w:val="00957A66"/>
    <w:rsid w:val="0096072E"/>
    <w:rsid w:val="00967EA5"/>
    <w:rsid w:val="00981553"/>
    <w:rsid w:val="009B7C88"/>
    <w:rsid w:val="009D3E77"/>
    <w:rsid w:val="009D60A3"/>
    <w:rsid w:val="00A41EFA"/>
    <w:rsid w:val="00A56336"/>
    <w:rsid w:val="00A66C15"/>
    <w:rsid w:val="00A7347D"/>
    <w:rsid w:val="00AB57DF"/>
    <w:rsid w:val="00AB773F"/>
    <w:rsid w:val="00AD334A"/>
    <w:rsid w:val="00AE526D"/>
    <w:rsid w:val="00AE5AA8"/>
    <w:rsid w:val="00B075C1"/>
    <w:rsid w:val="00B1036E"/>
    <w:rsid w:val="00B33F67"/>
    <w:rsid w:val="00BC44D4"/>
    <w:rsid w:val="00BF3E6C"/>
    <w:rsid w:val="00C04A80"/>
    <w:rsid w:val="00C178A0"/>
    <w:rsid w:val="00C603EB"/>
    <w:rsid w:val="00C77EC4"/>
    <w:rsid w:val="00CB5E4D"/>
    <w:rsid w:val="00CB62E0"/>
    <w:rsid w:val="00CC4733"/>
    <w:rsid w:val="00CD18DC"/>
    <w:rsid w:val="00CD58E5"/>
    <w:rsid w:val="00D27904"/>
    <w:rsid w:val="00D67452"/>
    <w:rsid w:val="00DA30D7"/>
    <w:rsid w:val="00DC6303"/>
    <w:rsid w:val="00DE11BD"/>
    <w:rsid w:val="00E1037E"/>
    <w:rsid w:val="00E214EC"/>
    <w:rsid w:val="00E57667"/>
    <w:rsid w:val="00E816B4"/>
    <w:rsid w:val="00EA23B6"/>
    <w:rsid w:val="00EB0C61"/>
    <w:rsid w:val="00ED353C"/>
    <w:rsid w:val="00ED527D"/>
    <w:rsid w:val="00EF4CE5"/>
    <w:rsid w:val="00EF5E13"/>
    <w:rsid w:val="00F35F56"/>
    <w:rsid w:val="00F42033"/>
    <w:rsid w:val="00F575E2"/>
    <w:rsid w:val="00F91121"/>
    <w:rsid w:val="00FA7903"/>
    <w:rsid w:val="00FB667F"/>
    <w:rsid w:val="00FD14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4C3F5"/>
  <w15:chartTrackingRefBased/>
  <w15:docId w15:val="{1C24B90C-C8F2-4525-A72B-25C9C863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3BA"/>
  </w:style>
  <w:style w:type="paragraph" w:styleId="Balk1">
    <w:name w:val="heading 1"/>
    <w:basedOn w:val="Normal"/>
    <w:next w:val="Normal"/>
    <w:link w:val="Balk1Char"/>
    <w:uiPriority w:val="9"/>
    <w:qFormat/>
    <w:rsid w:val="00AE5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E5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E52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E52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E526D"/>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E52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E526D"/>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E526D"/>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E526D"/>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526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E526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E526D"/>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E526D"/>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E526D"/>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E526D"/>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E526D"/>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E526D"/>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E526D"/>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E5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E526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E52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E526D"/>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E52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E526D"/>
    <w:rPr>
      <w:i/>
      <w:iCs/>
      <w:color w:val="404040" w:themeColor="text1" w:themeTint="BF"/>
    </w:rPr>
  </w:style>
  <w:style w:type="paragraph" w:styleId="ListeParagraf">
    <w:name w:val="List Paragraph"/>
    <w:basedOn w:val="Normal"/>
    <w:uiPriority w:val="34"/>
    <w:qFormat/>
    <w:rsid w:val="00AE526D"/>
    <w:pPr>
      <w:ind w:left="720"/>
      <w:contextualSpacing/>
    </w:pPr>
  </w:style>
  <w:style w:type="character" w:styleId="GlVurgulama">
    <w:name w:val="Intense Emphasis"/>
    <w:basedOn w:val="VarsaylanParagrafYazTipi"/>
    <w:uiPriority w:val="21"/>
    <w:qFormat/>
    <w:rsid w:val="00AE526D"/>
    <w:rPr>
      <w:i/>
      <w:iCs/>
      <w:color w:val="0F4761" w:themeColor="accent1" w:themeShade="BF"/>
    </w:rPr>
  </w:style>
  <w:style w:type="paragraph" w:styleId="GlAlnt">
    <w:name w:val="Intense Quote"/>
    <w:basedOn w:val="Normal"/>
    <w:next w:val="Normal"/>
    <w:link w:val="GlAlntChar"/>
    <w:uiPriority w:val="30"/>
    <w:qFormat/>
    <w:rsid w:val="00AE5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E526D"/>
    <w:rPr>
      <w:i/>
      <w:iCs/>
      <w:color w:val="0F4761" w:themeColor="accent1" w:themeShade="BF"/>
    </w:rPr>
  </w:style>
  <w:style w:type="character" w:styleId="GlBavuru">
    <w:name w:val="Intense Reference"/>
    <w:basedOn w:val="VarsaylanParagrafYazTipi"/>
    <w:uiPriority w:val="32"/>
    <w:qFormat/>
    <w:rsid w:val="00AE526D"/>
    <w:rPr>
      <w:b/>
      <w:bCs/>
      <w:smallCaps/>
      <w:color w:val="0F4761" w:themeColor="accent1" w:themeShade="BF"/>
      <w:spacing w:val="5"/>
    </w:rPr>
  </w:style>
  <w:style w:type="paragraph" w:styleId="NormalWeb">
    <w:name w:val="Normal (Web)"/>
    <w:basedOn w:val="Normal"/>
    <w:uiPriority w:val="99"/>
    <w:semiHidden/>
    <w:unhideWhenUsed/>
    <w:rsid w:val="004174D7"/>
    <w:pPr>
      <w:spacing w:before="100" w:beforeAutospacing="1" w:after="100" w:afterAutospacing="1" w:line="240" w:lineRule="auto"/>
    </w:pPr>
    <w:rPr>
      <w:rFonts w:eastAsia="Times New Roman"/>
      <w:kern w:val="0"/>
      <w:lang w:eastAsia="tr-TR"/>
      <w14:ligatures w14:val="none"/>
    </w:rPr>
  </w:style>
  <w:style w:type="character" w:styleId="Gl">
    <w:name w:val="Strong"/>
    <w:basedOn w:val="VarsaylanParagrafYazTipi"/>
    <w:uiPriority w:val="22"/>
    <w:qFormat/>
    <w:rsid w:val="004174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0642">
      <w:bodyDiv w:val="1"/>
      <w:marLeft w:val="0"/>
      <w:marRight w:val="0"/>
      <w:marTop w:val="0"/>
      <w:marBottom w:val="0"/>
      <w:divBdr>
        <w:top w:val="none" w:sz="0" w:space="0" w:color="auto"/>
        <w:left w:val="none" w:sz="0" w:space="0" w:color="auto"/>
        <w:bottom w:val="none" w:sz="0" w:space="0" w:color="auto"/>
        <w:right w:val="none" w:sz="0" w:space="0" w:color="auto"/>
      </w:divBdr>
    </w:div>
    <w:div w:id="81031736">
      <w:bodyDiv w:val="1"/>
      <w:marLeft w:val="0"/>
      <w:marRight w:val="0"/>
      <w:marTop w:val="0"/>
      <w:marBottom w:val="0"/>
      <w:divBdr>
        <w:top w:val="none" w:sz="0" w:space="0" w:color="auto"/>
        <w:left w:val="none" w:sz="0" w:space="0" w:color="auto"/>
        <w:bottom w:val="none" w:sz="0" w:space="0" w:color="auto"/>
        <w:right w:val="none" w:sz="0" w:space="0" w:color="auto"/>
      </w:divBdr>
    </w:div>
    <w:div w:id="313686478">
      <w:bodyDiv w:val="1"/>
      <w:marLeft w:val="0"/>
      <w:marRight w:val="0"/>
      <w:marTop w:val="0"/>
      <w:marBottom w:val="0"/>
      <w:divBdr>
        <w:top w:val="none" w:sz="0" w:space="0" w:color="auto"/>
        <w:left w:val="none" w:sz="0" w:space="0" w:color="auto"/>
        <w:bottom w:val="none" w:sz="0" w:space="0" w:color="auto"/>
        <w:right w:val="none" w:sz="0" w:space="0" w:color="auto"/>
      </w:divBdr>
    </w:div>
    <w:div w:id="721101808">
      <w:bodyDiv w:val="1"/>
      <w:marLeft w:val="0"/>
      <w:marRight w:val="0"/>
      <w:marTop w:val="0"/>
      <w:marBottom w:val="0"/>
      <w:divBdr>
        <w:top w:val="none" w:sz="0" w:space="0" w:color="auto"/>
        <w:left w:val="none" w:sz="0" w:space="0" w:color="auto"/>
        <w:bottom w:val="none" w:sz="0" w:space="0" w:color="auto"/>
        <w:right w:val="none" w:sz="0" w:space="0" w:color="auto"/>
      </w:divBdr>
    </w:div>
    <w:div w:id="751581779">
      <w:bodyDiv w:val="1"/>
      <w:marLeft w:val="0"/>
      <w:marRight w:val="0"/>
      <w:marTop w:val="0"/>
      <w:marBottom w:val="0"/>
      <w:divBdr>
        <w:top w:val="none" w:sz="0" w:space="0" w:color="auto"/>
        <w:left w:val="none" w:sz="0" w:space="0" w:color="auto"/>
        <w:bottom w:val="none" w:sz="0" w:space="0" w:color="auto"/>
        <w:right w:val="none" w:sz="0" w:space="0" w:color="auto"/>
      </w:divBdr>
    </w:div>
    <w:div w:id="77964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482</Words>
  <Characters>2754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 Mollaoğlu</dc:creator>
  <cp:keywords/>
  <dc:description/>
  <cp:lastModifiedBy>bükra doğaner</cp:lastModifiedBy>
  <cp:revision>8</cp:revision>
  <cp:lastPrinted>2024-10-01T13:03:00Z</cp:lastPrinted>
  <dcterms:created xsi:type="dcterms:W3CDTF">2026-06-08T06:10:00Z</dcterms:created>
  <dcterms:modified xsi:type="dcterms:W3CDTF">2026-06-17T07:49:00Z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83a3d00d8b93fcdb70166639af9f6967b0181ef5a8f3731ffaff3d1af88a4d50</vt:lpwstr>
  </property>
</Properties>
</file>