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3E7A1" w14:textId="77777777" w:rsidR="0079103C" w:rsidRDefault="00000000">
      <w:r>
        <w:t xml:space="preserve">2024 Yılı BAP başvuru Dönemleri </w:t>
      </w:r>
    </w:p>
    <w:tbl>
      <w:tblPr>
        <w:tblStyle w:val="TableGrid"/>
        <w:tblW w:w="9049" w:type="dxa"/>
        <w:tblInd w:w="-17" w:type="dxa"/>
        <w:tblCellMar>
          <w:top w:w="100" w:type="dxa"/>
          <w:left w:w="153" w:type="dxa"/>
          <w:right w:w="90" w:type="dxa"/>
        </w:tblCellMar>
        <w:tblLook w:val="04A0" w:firstRow="1" w:lastRow="0" w:firstColumn="1" w:lastColumn="0" w:noHBand="0" w:noVBand="1"/>
      </w:tblPr>
      <w:tblGrid>
        <w:gridCol w:w="2261"/>
        <w:gridCol w:w="3771"/>
        <w:gridCol w:w="3017"/>
      </w:tblGrid>
      <w:tr w:rsidR="0079103C" w14:paraId="0A05884B" w14:textId="77777777">
        <w:trPr>
          <w:trHeight w:val="995"/>
        </w:trPr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30" w:space="0" w:color="FFFFFF"/>
              <w:right w:val="single" w:sz="6" w:space="0" w:color="000000"/>
            </w:tcBorders>
            <w:vAlign w:val="center"/>
          </w:tcPr>
          <w:p w14:paraId="67D9E0E8" w14:textId="77777777" w:rsidR="0079103C" w:rsidRDefault="00000000">
            <w:pPr>
              <w:spacing w:after="0"/>
              <w:ind w:left="0"/>
            </w:pPr>
            <w:r>
              <w:rPr>
                <w:color w:val="333333"/>
                <w:sz w:val="23"/>
              </w:rPr>
              <w:t xml:space="preserve">Dönemler 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30" w:space="0" w:color="FFFFFF"/>
              <w:right w:val="single" w:sz="6" w:space="0" w:color="000000"/>
            </w:tcBorders>
            <w:vAlign w:val="center"/>
          </w:tcPr>
          <w:p w14:paraId="2C9600D2" w14:textId="77777777" w:rsidR="0079103C" w:rsidRDefault="00000000">
            <w:pPr>
              <w:spacing w:after="0"/>
              <w:ind w:left="0"/>
            </w:pPr>
            <w:r>
              <w:rPr>
                <w:color w:val="333333"/>
                <w:sz w:val="23"/>
              </w:rPr>
              <w:t xml:space="preserve">Başvuru Tarihleri 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30" w:space="0" w:color="FFFFFF"/>
              <w:right w:val="single" w:sz="6" w:space="0" w:color="000000"/>
            </w:tcBorders>
          </w:tcPr>
          <w:p w14:paraId="11AA3848" w14:textId="77777777" w:rsidR="0079103C" w:rsidRDefault="00000000">
            <w:pPr>
              <w:spacing w:after="0"/>
              <w:ind w:left="0"/>
            </w:pPr>
            <w:r>
              <w:rPr>
                <w:color w:val="333333"/>
                <w:sz w:val="23"/>
              </w:rPr>
              <w:t xml:space="preserve"> </w:t>
            </w:r>
          </w:p>
          <w:p w14:paraId="4A3DDA47" w14:textId="77777777" w:rsidR="0079103C" w:rsidRDefault="00000000">
            <w:pPr>
              <w:spacing w:after="0"/>
              <w:ind w:left="0"/>
            </w:pPr>
            <w:r>
              <w:rPr>
                <w:color w:val="333333"/>
                <w:sz w:val="23"/>
              </w:rPr>
              <w:t xml:space="preserve">Sonuç Açıklama Tarihi </w:t>
            </w:r>
          </w:p>
          <w:p w14:paraId="41EBB181" w14:textId="77777777" w:rsidR="0079103C" w:rsidRDefault="00000000">
            <w:pPr>
              <w:spacing w:after="0"/>
              <w:ind w:left="0"/>
            </w:pPr>
            <w:r>
              <w:rPr>
                <w:color w:val="333333"/>
                <w:sz w:val="23"/>
              </w:rPr>
              <w:t xml:space="preserve">  </w:t>
            </w:r>
          </w:p>
        </w:tc>
      </w:tr>
      <w:tr w:rsidR="0079103C" w14:paraId="0DA10EA5" w14:textId="77777777">
        <w:trPr>
          <w:trHeight w:val="635"/>
        </w:trPr>
        <w:tc>
          <w:tcPr>
            <w:tcW w:w="2261" w:type="dxa"/>
            <w:tcBorders>
              <w:top w:val="single" w:sz="30" w:space="0" w:color="FFFFFF"/>
              <w:left w:val="single" w:sz="6" w:space="0" w:color="000000"/>
              <w:bottom w:val="single" w:sz="30" w:space="0" w:color="FFFFFF"/>
              <w:right w:val="single" w:sz="6" w:space="0" w:color="000000"/>
            </w:tcBorders>
            <w:vAlign w:val="center"/>
          </w:tcPr>
          <w:p w14:paraId="114A6457" w14:textId="77777777" w:rsidR="0079103C" w:rsidRDefault="00000000">
            <w:pPr>
              <w:spacing w:after="0"/>
              <w:ind w:left="0"/>
            </w:pPr>
            <w:r>
              <w:rPr>
                <w:b w:val="0"/>
                <w:color w:val="333333"/>
                <w:sz w:val="23"/>
              </w:rPr>
              <w:t xml:space="preserve">1.Dönem </w:t>
            </w:r>
          </w:p>
        </w:tc>
        <w:tc>
          <w:tcPr>
            <w:tcW w:w="3771" w:type="dxa"/>
            <w:tcBorders>
              <w:top w:val="single" w:sz="30" w:space="0" w:color="FFFFFF"/>
              <w:left w:val="single" w:sz="6" w:space="0" w:color="000000"/>
              <w:bottom w:val="single" w:sz="30" w:space="0" w:color="FFFFFF"/>
              <w:right w:val="single" w:sz="6" w:space="0" w:color="000000"/>
            </w:tcBorders>
            <w:vAlign w:val="center"/>
          </w:tcPr>
          <w:p w14:paraId="6DF80ED5" w14:textId="77777777" w:rsidR="0079103C" w:rsidRDefault="00000000">
            <w:pPr>
              <w:spacing w:after="0"/>
              <w:ind w:left="0"/>
            </w:pPr>
            <w:r>
              <w:rPr>
                <w:b w:val="0"/>
                <w:color w:val="333333"/>
                <w:sz w:val="23"/>
              </w:rPr>
              <w:t xml:space="preserve">30 Ocak -29 Şubat 2024 </w:t>
            </w:r>
          </w:p>
        </w:tc>
        <w:tc>
          <w:tcPr>
            <w:tcW w:w="3017" w:type="dxa"/>
            <w:tcBorders>
              <w:top w:val="single" w:sz="30" w:space="0" w:color="FFFFFF"/>
              <w:left w:val="single" w:sz="6" w:space="0" w:color="000000"/>
              <w:bottom w:val="single" w:sz="30" w:space="0" w:color="FFFFFF"/>
              <w:right w:val="single" w:sz="6" w:space="0" w:color="000000"/>
            </w:tcBorders>
            <w:vAlign w:val="center"/>
          </w:tcPr>
          <w:p w14:paraId="605DE82E" w14:textId="77777777" w:rsidR="0079103C" w:rsidRDefault="00000000">
            <w:pPr>
              <w:tabs>
                <w:tab w:val="center" w:pos="1344"/>
                <w:tab w:val="center" w:pos="2226"/>
              </w:tabs>
              <w:spacing w:after="0"/>
              <w:ind w:left="0"/>
            </w:pPr>
            <w:r>
              <w:rPr>
                <w:b w:val="0"/>
              </w:rPr>
              <w:tab/>
            </w:r>
            <w:r>
              <w:rPr>
                <w:b w:val="0"/>
                <w:color w:val="333333"/>
                <w:sz w:val="23"/>
              </w:rPr>
              <w:t xml:space="preserve">30 Nisan 2024 </w:t>
            </w:r>
            <w:r>
              <w:rPr>
                <w:b w:val="0"/>
                <w:color w:val="333333"/>
                <w:sz w:val="23"/>
              </w:rPr>
              <w:tab/>
              <w:t xml:space="preserve"> </w:t>
            </w:r>
          </w:p>
        </w:tc>
      </w:tr>
      <w:tr w:rsidR="0079103C" w14:paraId="266B1E89" w14:textId="77777777">
        <w:trPr>
          <w:trHeight w:val="440"/>
        </w:trPr>
        <w:tc>
          <w:tcPr>
            <w:tcW w:w="2261" w:type="dxa"/>
            <w:tcBorders>
              <w:top w:val="single" w:sz="30" w:space="0" w:color="FFFFFF"/>
              <w:left w:val="single" w:sz="6" w:space="0" w:color="000000"/>
              <w:bottom w:val="single" w:sz="30" w:space="0" w:color="FFFFFF"/>
              <w:right w:val="single" w:sz="6" w:space="0" w:color="000000"/>
            </w:tcBorders>
          </w:tcPr>
          <w:p w14:paraId="76BB92ED" w14:textId="77777777" w:rsidR="0079103C" w:rsidRDefault="00000000">
            <w:pPr>
              <w:spacing w:after="0"/>
              <w:ind w:left="0"/>
            </w:pPr>
            <w:r>
              <w:rPr>
                <w:b w:val="0"/>
                <w:color w:val="333333"/>
                <w:sz w:val="23"/>
              </w:rPr>
              <w:t xml:space="preserve">2. Dönem </w:t>
            </w:r>
          </w:p>
        </w:tc>
        <w:tc>
          <w:tcPr>
            <w:tcW w:w="3771" w:type="dxa"/>
            <w:tcBorders>
              <w:top w:val="single" w:sz="30" w:space="0" w:color="FFFFFF"/>
              <w:left w:val="single" w:sz="6" w:space="0" w:color="000000"/>
              <w:bottom w:val="single" w:sz="30" w:space="0" w:color="FFFFFF"/>
              <w:right w:val="single" w:sz="6" w:space="0" w:color="000000"/>
            </w:tcBorders>
          </w:tcPr>
          <w:p w14:paraId="150076C7" w14:textId="77777777" w:rsidR="0079103C" w:rsidRDefault="00000000">
            <w:pPr>
              <w:spacing w:after="0"/>
              <w:ind w:left="0"/>
            </w:pPr>
            <w:r>
              <w:rPr>
                <w:b w:val="0"/>
                <w:color w:val="333333"/>
                <w:sz w:val="23"/>
              </w:rPr>
              <w:t xml:space="preserve">1Mayıs-30 Haziran 2024 </w:t>
            </w:r>
          </w:p>
        </w:tc>
        <w:tc>
          <w:tcPr>
            <w:tcW w:w="3017" w:type="dxa"/>
            <w:tcBorders>
              <w:top w:val="single" w:sz="30" w:space="0" w:color="FFFFFF"/>
              <w:left w:val="single" w:sz="6" w:space="0" w:color="000000"/>
              <w:bottom w:val="single" w:sz="30" w:space="0" w:color="FFFFFF"/>
              <w:right w:val="single" w:sz="6" w:space="0" w:color="000000"/>
            </w:tcBorders>
            <w:vAlign w:val="center"/>
          </w:tcPr>
          <w:p w14:paraId="4DD95A54" w14:textId="423D8A93" w:rsidR="0079103C" w:rsidRDefault="00000000">
            <w:pPr>
              <w:tabs>
                <w:tab w:val="center" w:pos="1006"/>
                <w:tab w:val="center" w:pos="2062"/>
              </w:tabs>
              <w:spacing w:after="0"/>
              <w:ind w:left="0"/>
            </w:pPr>
            <w:r>
              <w:rPr>
                <w:b w:val="0"/>
              </w:rPr>
              <w:tab/>
            </w:r>
            <w:r w:rsidR="00767E88">
              <w:rPr>
                <w:b w:val="0"/>
              </w:rPr>
              <w:t xml:space="preserve">            </w:t>
            </w:r>
            <w:r>
              <w:rPr>
                <w:b w:val="0"/>
                <w:color w:val="333333"/>
                <w:sz w:val="23"/>
              </w:rPr>
              <w:t xml:space="preserve">31 Ağustos 2024 </w:t>
            </w:r>
          </w:p>
        </w:tc>
      </w:tr>
      <w:tr w:rsidR="0079103C" w14:paraId="4778CFEA" w14:textId="77777777">
        <w:trPr>
          <w:trHeight w:val="535"/>
        </w:trPr>
        <w:tc>
          <w:tcPr>
            <w:tcW w:w="2261" w:type="dxa"/>
            <w:tcBorders>
              <w:top w:val="single" w:sz="30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F3553" w14:textId="77777777" w:rsidR="0079103C" w:rsidRDefault="00000000">
            <w:pPr>
              <w:spacing w:after="0"/>
              <w:ind w:left="0"/>
            </w:pPr>
            <w:r>
              <w:rPr>
                <w:b w:val="0"/>
                <w:color w:val="333333"/>
                <w:sz w:val="23"/>
              </w:rPr>
              <w:t xml:space="preserve">3. Dönem </w:t>
            </w:r>
          </w:p>
        </w:tc>
        <w:tc>
          <w:tcPr>
            <w:tcW w:w="3771" w:type="dxa"/>
            <w:tcBorders>
              <w:top w:val="single" w:sz="30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D9CE7" w14:textId="77777777" w:rsidR="0079103C" w:rsidRDefault="00000000">
            <w:pPr>
              <w:spacing w:after="0"/>
              <w:ind w:left="0"/>
            </w:pPr>
            <w:r>
              <w:rPr>
                <w:b w:val="0"/>
                <w:color w:val="333333"/>
                <w:sz w:val="23"/>
              </w:rPr>
              <w:t xml:space="preserve">1 Eylül-31 Ekim 2024 </w:t>
            </w:r>
          </w:p>
        </w:tc>
        <w:tc>
          <w:tcPr>
            <w:tcW w:w="3017" w:type="dxa"/>
            <w:tcBorders>
              <w:top w:val="single" w:sz="30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90530" w14:textId="77777777" w:rsidR="0079103C" w:rsidRDefault="00000000">
            <w:pPr>
              <w:spacing w:after="0"/>
              <w:ind w:left="0" w:right="82"/>
              <w:jc w:val="center"/>
            </w:pPr>
            <w:r>
              <w:rPr>
                <w:b w:val="0"/>
                <w:color w:val="333333"/>
                <w:sz w:val="23"/>
              </w:rPr>
              <w:t xml:space="preserve">31 Aralık2024 </w:t>
            </w:r>
          </w:p>
        </w:tc>
      </w:tr>
    </w:tbl>
    <w:p w14:paraId="00CD16CF" w14:textId="77777777" w:rsidR="0079103C" w:rsidRDefault="00000000">
      <w:pPr>
        <w:spacing w:after="0"/>
        <w:rPr>
          <w:b w:val="0"/>
        </w:rPr>
      </w:pPr>
      <w:r>
        <w:rPr>
          <w:b w:val="0"/>
        </w:rPr>
        <w:t xml:space="preserve"> </w:t>
      </w:r>
    </w:p>
    <w:p w14:paraId="7AAC3D95" w14:textId="68956F04" w:rsidR="00FA676F" w:rsidRDefault="00FA676F">
      <w:pPr>
        <w:spacing w:after="0"/>
      </w:pPr>
      <w:r>
        <w:rPr>
          <w:b w:val="0"/>
        </w:rPr>
        <w:t>Not: Projeleri</w:t>
      </w:r>
      <w:r w:rsidR="00356E13">
        <w:rPr>
          <w:b w:val="0"/>
        </w:rPr>
        <w:t>n</w:t>
      </w:r>
      <w:r>
        <w:rPr>
          <w:b w:val="0"/>
        </w:rPr>
        <w:t xml:space="preserve"> evrak teslim süreleri başvuru tarihleri ile sınırlı olup evrak tesliminin başvuru tarihleri içerisinde yapılmış olması gerekmektedir.</w:t>
      </w:r>
    </w:p>
    <w:sectPr w:rsidR="00FA676F">
      <w:pgSz w:w="11905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03C"/>
    <w:rsid w:val="00356E13"/>
    <w:rsid w:val="00767E88"/>
    <w:rsid w:val="0079103C"/>
    <w:rsid w:val="009C16AE"/>
    <w:rsid w:val="00E80674"/>
    <w:rsid w:val="00FA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F13E"/>
  <w15:docId w15:val="{453006B1-063B-45C5-90DD-301AF977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8" w:line="259" w:lineRule="auto"/>
      <w:ind w:left="-24"/>
    </w:pPr>
    <w:rPr>
      <w:rFonts w:ascii="Calibri" w:eastAsia="Calibri" w:hAnsi="Calibri" w:cs="Calibri"/>
      <w:b/>
      <w:color w:val="00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 ayan</dc:creator>
  <cp:keywords/>
  <cp:lastModifiedBy>NECDET ORAL</cp:lastModifiedBy>
  <cp:revision>4</cp:revision>
  <dcterms:created xsi:type="dcterms:W3CDTF">2024-07-04T08:06:00Z</dcterms:created>
  <dcterms:modified xsi:type="dcterms:W3CDTF">2024-07-04T08:30:00Z</dcterms:modified>
</cp:coreProperties>
</file>