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MALİ İŞLER BİRİMİ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Bulunmuş olduğu birimde muhasebe servisini ilgilendiren tüm konularda gerekli tüm faaliyetlerinin etkenlik ve verimlilik ilkelerine uygun olarak yürütülmesi amacıyla çalışmaları yapmak.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6FF8A65C" w:rsidR="000F77C2" w:rsidRPr="0097757B" w:rsidRDefault="00826DE7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ŞEF RABİA ÜNÜVAR</w:t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Akademik personelin ek ders sınav ücretlerinin hesaplamasını yapar.</w:t>
            </w:r>
          </w:p>
          <w:p w14:paraId="0433FEBC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Akademik ve idari personelin İkinci Öğretim mesaisinin hesaplanmasını yapar</w:t>
            </w:r>
          </w:p>
          <w:p w14:paraId="59C0271F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Fakültenin muhasebe servisini ilgilendiren tüm konularda gelen ve giden evrakların takibini</w:t>
            </w:r>
            <w:r>
              <w:rPr>
                <w:rFonts w:ascii="Times New Roman" w:hAnsi="Times New Roman" w:cs="Times New Roman"/>
                <w:noProof/>
              </w:rPr>
              <w:br/>
              <w:t xml:space="preserve">yapar. </w:t>
            </w:r>
          </w:p>
          <w:p w14:paraId="3BA9AC46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Tüm personelin belgelerini kontrol ettikten sonra geçici veya sürekli görev yolluğu</w:t>
            </w:r>
            <w:r>
              <w:rPr>
                <w:rFonts w:ascii="Times New Roman" w:hAnsi="Times New Roman" w:cs="Times New Roman"/>
                <w:noProof/>
              </w:rPr>
              <w:br/>
              <w:t xml:space="preserve">harcırahlarını yapar ve Strateji Geliştirme Dairesi Başkanlığına gönderir. </w:t>
            </w:r>
          </w:p>
          <w:p w14:paraId="7742D55D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Yatırım ve analitik bütçelerinin hazırlanmasında Taşınır mal ve hizmet sorumlusu ile</w:t>
            </w:r>
            <w:r>
              <w:rPr>
                <w:rFonts w:ascii="Times New Roman" w:hAnsi="Times New Roman" w:cs="Times New Roman"/>
                <w:noProof/>
              </w:rPr>
              <w:br/>
              <w:t xml:space="preserve">eşgüdümlü olarak çalışır. </w:t>
            </w:r>
          </w:p>
          <w:p w14:paraId="5A004C1E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Yeteri kadar ödenek bulunup bulunmadığını kontrol eder</w:t>
            </w:r>
          </w:p>
          <w:p w14:paraId="5874F423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Giderlerin bütçedeki tertiplere uygun olmasını sağlar.</w:t>
            </w:r>
          </w:p>
          <w:p w14:paraId="19C6C95F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Giderlerin kanun, tüzük, kararname ve yönetmeliklere uygun olmasını sağlar.</w:t>
            </w:r>
          </w:p>
          <w:p w14:paraId="7A27EF24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Bütün işlemlerde maddi hata bulunmamasını sağlar.</w:t>
            </w:r>
          </w:p>
          <w:p w14:paraId="690E29AB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Ödeme emrine bağlanması gereken taahhüt ve tahakkuk belgelerinin tamam olmasını sağlar.</w:t>
            </w:r>
          </w:p>
          <w:p w14:paraId="5F616D0C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Okul uygulamaları ile ilgili ek ders çizelgelerini hazırlar ve ödemelerini gerçekleştirir,</w:t>
            </w:r>
            <w:r>
              <w:rPr>
                <w:rFonts w:ascii="Times New Roman" w:hAnsi="Times New Roman" w:cs="Times New Roman"/>
                <w:noProof/>
              </w:rPr>
              <w:br/>
              <w:t xml:space="preserve">yazışmalarını Öğrenci İşleri ve Personel Birimleri ile eşgüdümlü olarak yürütür. </w:t>
            </w:r>
          </w:p>
          <w:p w14:paraId="37A13CBA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Dekanlığın görev alanı ile ilgili vereceği diğer görevleri yapar.</w:t>
            </w:r>
          </w:p>
          <w:p w14:paraId="3FA37D78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Yukarıda belirtilen görevlerin yerine getirilmesinde Fakülte Sekreterine karşı sorumludur.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</w:p>
          <w:p w14:paraId="7E112C85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Faaliyetlerinin gerektirdiği her türlü araç, gereç ve malzemeyi kullanabilmek.</w:t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lastRenderedPageBreak/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EDEA" w14:textId="77777777" w:rsidR="00FD0A4A" w:rsidRDefault="00FD0A4A" w:rsidP="007F455F">
      <w:pPr>
        <w:spacing w:after="0" w:line="240" w:lineRule="auto"/>
      </w:pPr>
      <w:r>
        <w:separator/>
      </w:r>
    </w:p>
  </w:endnote>
  <w:endnote w:type="continuationSeparator" w:id="0">
    <w:p w14:paraId="4DCCE6B9" w14:textId="77777777" w:rsidR="00FD0A4A" w:rsidRDefault="00FD0A4A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AF5D" w14:textId="77777777" w:rsidR="000E71F1" w:rsidRDefault="000E71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4CF5FB65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826DE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7247911" w14:textId="1F27DCF0" w:rsidR="00826DE7" w:rsidRDefault="00826DE7" w:rsidP="00826DE7">
          <w:pPr>
            <w:pStyle w:val="AltBilgi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 xml:space="preserve">Doç. </w:t>
          </w: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>Dr.</w:t>
          </w:r>
          <w:r>
            <w:rPr>
              <w:rFonts w:ascii="Times New Roman" w:hAnsi="Times New Roman" w:cs="Times New Roman"/>
              <w:noProof/>
              <w:sz w:val="16"/>
              <w:szCs w:val="16"/>
            </w:rPr>
            <w:t xml:space="preserve"> İrfan ERDOĞAN</w:t>
          </w:r>
        </w:p>
        <w:p w14:paraId="3D850680" w14:textId="0B3A7C85" w:rsidR="005E781F" w:rsidRPr="00D80E95" w:rsidRDefault="00826DE7" w:rsidP="00826DE7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13.02.2023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Sistem Yöneticisi</w:t>
          </w:r>
        </w:p>
        <w:p w14:paraId="08F18E11" w14:textId="1D098B68" w:rsidR="005E781F" w:rsidRPr="00D80E95" w:rsidRDefault="00826DE7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13.02.2023</w:t>
          </w:r>
          <w:bookmarkStart w:id="1" w:name="_GoBack"/>
          <w:bookmarkEnd w:id="1"/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3DCB" w14:textId="77777777" w:rsidR="000E71F1" w:rsidRDefault="000E71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CFF0" w14:textId="77777777" w:rsidR="00FD0A4A" w:rsidRDefault="00FD0A4A" w:rsidP="007F455F">
      <w:pPr>
        <w:spacing w:after="0" w:line="240" w:lineRule="auto"/>
      </w:pPr>
      <w:r>
        <w:separator/>
      </w:r>
    </w:p>
  </w:footnote>
  <w:footnote w:type="continuationSeparator" w:id="0">
    <w:p w14:paraId="168DFB41" w14:textId="77777777" w:rsidR="00FD0A4A" w:rsidRDefault="00FD0A4A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D42D" w14:textId="77777777" w:rsidR="000E71F1" w:rsidRDefault="000E71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MALİ İŞLER BİRİMİ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1766EB95" w:rsidR="000E71F1" w:rsidRPr="00C556BE" w:rsidRDefault="000E71F1" w:rsidP="00826DE7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 w:rsidR="00826DE7">
            <w:rPr>
              <w:rFonts w:ascii="Times New Roman" w:hAnsi="Times New Roman" w:cs="Times New Roman"/>
              <w:b/>
              <w:sz w:val="16"/>
              <w:szCs w:val="16"/>
            </w:rPr>
            <w:t xml:space="preserve"> 1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2/0</w:t>
          </w:r>
          <w:r w:rsidR="00826DE7">
            <w:rPr>
              <w:rFonts w:ascii="Times New Roman" w:hAnsi="Times New Roman" w:cs="Times New Roman"/>
              <w:b/>
              <w:noProof/>
              <w:sz w:val="16"/>
              <w:szCs w:val="16"/>
            </w:rPr>
            <w:t>2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/202</w:t>
          </w:r>
          <w:r w:rsidR="00826DE7">
            <w:rPr>
              <w:rFonts w:ascii="Times New Roman" w:hAnsi="Times New Roman" w:cs="Times New Roman"/>
              <w:b/>
              <w:noProof/>
              <w:sz w:val="16"/>
              <w:szCs w:val="16"/>
            </w:rPr>
            <w:t>3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4334318C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 w:rsidR="00826DE7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="00826DE7">
            <w:rPr>
              <w:rFonts w:ascii="Times New Roman" w:hAnsi="Times New Roman" w:cs="Times New Roman"/>
              <w:b/>
              <w:noProof/>
              <w:sz w:val="16"/>
              <w:szCs w:val="16"/>
            </w:rPr>
            <w:t>2/02/2023</w:t>
          </w:r>
        </w:p>
      </w:tc>
    </w:tr>
  </w:tbl>
  <w:p w14:paraId="35369752" w14:textId="77777777" w:rsidR="00101A6D" w:rsidRDefault="00101A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C7D" w14:textId="77777777" w:rsidR="000E71F1" w:rsidRDefault="000E7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26DE7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D0A4A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NEU</cp:lastModifiedBy>
  <cp:revision>61</cp:revision>
  <dcterms:created xsi:type="dcterms:W3CDTF">2017-08-14T11:51:00Z</dcterms:created>
  <dcterms:modified xsi:type="dcterms:W3CDTF">2023-04-13T12:42:00Z</dcterms:modified>
</cp:coreProperties>
</file>