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D4780" w14:textId="77777777" w:rsidR="000F77C2" w:rsidRPr="0051587A" w:rsidRDefault="000F77C2" w:rsidP="0051587A">
      <w:pPr>
        <w:rPr>
          <w:rFonts w:cs="Times New Roman"/>
          <w:sz w:val="18"/>
          <w:szCs w:val="18"/>
        </w:rPr>
      </w:pPr>
    </w:p>
    <w:tbl>
      <w:tblPr>
        <w:tblStyle w:val="TabloKlavuzu"/>
        <w:tblW w:w="9085" w:type="dxa"/>
        <w:tblLook w:val="04A0" w:firstRow="1" w:lastRow="0" w:firstColumn="1" w:lastColumn="0" w:noHBand="0" w:noVBand="1"/>
      </w:tblPr>
      <w:tblGrid>
        <w:gridCol w:w="2349"/>
        <w:gridCol w:w="6736"/>
      </w:tblGrid>
      <w:tr w:rsidR="000F77C2" w:rsidRPr="00EB1E57" w14:paraId="5AC3F3AF" w14:textId="77777777" w:rsidTr="008F24AF">
        <w:tc>
          <w:tcPr>
            <w:tcW w:w="2349" w:type="dxa"/>
            <w:tcBorders>
              <w:right w:val="single" w:sz="4" w:space="0" w:color="auto"/>
            </w:tcBorders>
            <w:shd w:val="clear" w:color="auto" w:fill="DDDDDD"/>
          </w:tcPr>
          <w:p w14:paraId="202CD5BD" w14:textId="77777777" w:rsidR="000F77C2" w:rsidRPr="00EB1E57" w:rsidRDefault="000F77C2" w:rsidP="0037254C">
            <w:pPr>
              <w:jc w:val="right"/>
              <w:rPr>
                <w:rFonts w:ascii="Times New Roman" w:hAnsi="Times New Roman" w:cs="Times New Roman"/>
                <w:b/>
                <w:sz w:val="24"/>
                <w:szCs w:val="24"/>
              </w:rPr>
            </w:pPr>
            <w:r w:rsidRPr="00EB1E57">
              <w:rPr>
                <w:rFonts w:ascii="Times New Roman" w:hAnsi="Times New Roman" w:cs="Times New Roman"/>
                <w:b/>
                <w:sz w:val="24"/>
                <w:szCs w:val="24"/>
              </w:rPr>
              <w:t>Birim Adı</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 xml:space="preserve">: </w:t>
            </w:r>
          </w:p>
        </w:tc>
        <w:tc>
          <w:tcPr>
            <w:tcW w:w="6736" w:type="dxa"/>
            <w:tcBorders>
              <w:left w:val="single" w:sz="4" w:space="0" w:color="auto"/>
            </w:tcBorders>
          </w:tcPr>
          <w:p w14:paraId="73107E23" w14:textId="77777777" w:rsidR="000F77C2" w:rsidRPr="00EB1E57" w:rsidRDefault="000F77C2" w:rsidP="0037254C">
            <w:pPr>
              <w:rPr>
                <w:rFonts w:ascii="Times New Roman" w:hAnsi="Times New Roman" w:cs="Times New Roman"/>
              </w:rPr>
            </w:pPr>
            <w:r>
              <w:rPr>
                <w:rFonts w:ascii="Times New Roman" w:hAnsi="Times New Roman" w:cs="Times New Roman"/>
                <w:noProof/>
              </w:rPr>
              <w:t>Ahmet Keleşoğlu İlahiyat Fakültesi</w:t>
            </w:r>
          </w:p>
        </w:tc>
      </w:tr>
      <w:tr w:rsidR="000F77C2" w:rsidRPr="00EB1E57" w14:paraId="49404772" w14:textId="77777777" w:rsidTr="008F24AF">
        <w:trPr>
          <w:trHeight w:val="220"/>
        </w:trPr>
        <w:tc>
          <w:tcPr>
            <w:tcW w:w="2349" w:type="dxa"/>
            <w:tcBorders>
              <w:right w:val="single" w:sz="4" w:space="0" w:color="auto"/>
            </w:tcBorders>
            <w:shd w:val="clear" w:color="auto" w:fill="DDDDDD"/>
          </w:tcPr>
          <w:p w14:paraId="2A685ADD"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Görev Adı</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0072A568" w14:textId="77777777" w:rsidR="000F77C2" w:rsidRPr="00EB1E57" w:rsidRDefault="000F77C2" w:rsidP="0037254C">
            <w:pPr>
              <w:rPr>
                <w:rFonts w:ascii="Times New Roman" w:hAnsi="Times New Roman" w:cs="Times New Roman"/>
              </w:rPr>
            </w:pPr>
            <w:r>
              <w:rPr>
                <w:rFonts w:ascii="Times New Roman" w:hAnsi="Times New Roman" w:cs="Times New Roman"/>
                <w:noProof/>
              </w:rPr>
              <w:t>TAŞINIR KAYIT VE KONTROL YETKİLİLERİ</w:t>
            </w:r>
          </w:p>
        </w:tc>
      </w:tr>
      <w:tr w:rsidR="000F77C2" w:rsidRPr="00EB1E57" w14:paraId="5486DECA" w14:textId="77777777" w:rsidTr="008F24AF">
        <w:tc>
          <w:tcPr>
            <w:tcW w:w="2349" w:type="dxa"/>
            <w:tcBorders>
              <w:right w:val="single" w:sz="4" w:space="0" w:color="auto"/>
            </w:tcBorders>
            <w:shd w:val="clear" w:color="auto" w:fill="DDDDDD"/>
          </w:tcPr>
          <w:p w14:paraId="4201B0E3"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Sorumluluk Alanı</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55EBDCEA" w14:textId="77777777" w:rsidR="000F77C2" w:rsidRPr="00EB1E57" w:rsidRDefault="000F77C2" w:rsidP="0037254C">
            <w:pPr>
              <w:rPr>
                <w:rFonts w:ascii="Times New Roman" w:hAnsi="Times New Roman" w:cs="Times New Roman"/>
              </w:rPr>
            </w:pPr>
            <w:r>
              <w:rPr>
                <w:rFonts w:ascii="Times New Roman" w:hAnsi="Times New Roman" w:cs="Times New Roman"/>
                <w:noProof/>
              </w:rPr>
              <w:t>26/12/2007 tarihli ve 26738 sayılı Resmi Gazetede yayımlanan Kamu İç Kontrol Standartları Tebliği ile kamu idarelerinde iç kontrol sisteminin oluşturulması, uygulanması, izlenmesi ve geliştirilmesi kapsamındaki sorumlulaklar</w:t>
            </w:r>
          </w:p>
        </w:tc>
      </w:tr>
      <w:tr w:rsidR="000F77C2" w:rsidRPr="00EB1E57" w14:paraId="731D2B54" w14:textId="77777777" w:rsidTr="008F24AF">
        <w:tc>
          <w:tcPr>
            <w:tcW w:w="2349" w:type="dxa"/>
            <w:tcBorders>
              <w:right w:val="single" w:sz="4" w:space="0" w:color="auto"/>
            </w:tcBorders>
            <w:shd w:val="clear" w:color="auto" w:fill="DDDDDD"/>
          </w:tcPr>
          <w:p w14:paraId="551DC6CB"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Görev Tanımı</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72604AA9" w14:textId="77777777" w:rsidR="000F77C2" w:rsidRPr="00EB1E57" w:rsidRDefault="000F77C2" w:rsidP="0037254C">
            <w:pPr>
              <w:rPr>
                <w:rFonts w:ascii="Times New Roman" w:hAnsi="Times New Roman" w:cs="Times New Roman"/>
              </w:rPr>
            </w:pPr>
            <w:r>
              <w:rPr>
                <w:rFonts w:ascii="Times New Roman" w:hAnsi="Times New Roman" w:cs="Times New Roman"/>
                <w:noProof/>
              </w:rPr>
              <w:t>Taşınır kayıt ve kontrol yetkilileri, harcama yetkililerince, memuriyet veya çalışma unvanına bağlı kalmaksızın, taşınır kayıt ve işlemlerini bu Yönetmelikte belirtilen usule uygun şekilde yapabilecek bilgi ve niteliklere sahip personel arasından görevlendirilir.</w:t>
            </w:r>
          </w:p>
        </w:tc>
      </w:tr>
      <w:tr w:rsidR="000F77C2" w:rsidRPr="00EB1E57" w14:paraId="1C29685B" w14:textId="77777777" w:rsidTr="0037254C">
        <w:trPr>
          <w:trHeight w:val="337"/>
        </w:trPr>
        <w:tc>
          <w:tcPr>
            <w:tcW w:w="2349" w:type="dxa"/>
            <w:tcBorders>
              <w:right w:val="single" w:sz="4" w:space="0" w:color="auto"/>
            </w:tcBorders>
            <w:shd w:val="clear" w:color="auto" w:fill="DDDDDD"/>
          </w:tcPr>
          <w:p w14:paraId="4114321F"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Alt Birim</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3ED3ABCC" w14:textId="77777777" w:rsidR="000F77C2" w:rsidRDefault="000F77C2" w:rsidP="0037254C">
            <w:pPr>
              <w:rPr>
                <w:rFonts w:ascii="Times New Roman" w:hAnsi="Times New Roman" w:cs="Times New Roman"/>
                <w:noProof/>
              </w:rPr>
            </w:pPr>
          </w:p>
        </w:tc>
      </w:tr>
      <w:tr w:rsidR="000F77C2" w:rsidRPr="00EB1E57" w14:paraId="2F8C02C8" w14:textId="77777777" w:rsidTr="008F24AF">
        <w:tc>
          <w:tcPr>
            <w:tcW w:w="2349" w:type="dxa"/>
            <w:tcBorders>
              <w:right w:val="single" w:sz="4" w:space="0" w:color="auto"/>
            </w:tcBorders>
            <w:shd w:val="clear" w:color="auto" w:fill="DDDDDD"/>
          </w:tcPr>
          <w:p w14:paraId="7B952067"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Görev/İş Unvanı</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23091C36" w14:textId="77777777" w:rsidR="000F77C2" w:rsidRPr="00EB1E57" w:rsidRDefault="000F77C2" w:rsidP="0037254C">
            <w:pPr>
              <w:rPr>
                <w:rFonts w:ascii="Times New Roman" w:hAnsi="Times New Roman" w:cs="Times New Roman"/>
              </w:rPr>
            </w:pPr>
            <w:r>
              <w:rPr>
                <w:rFonts w:ascii="Times New Roman" w:hAnsi="Times New Roman" w:cs="Times New Roman"/>
                <w:noProof/>
              </w:rPr>
              <w:t>Görev</w:t>
            </w:r>
          </w:p>
        </w:tc>
      </w:tr>
      <w:tr w:rsidR="000F77C2" w:rsidRPr="00EB1E57" w14:paraId="683CAEB3" w14:textId="77777777" w:rsidTr="008F24AF">
        <w:tc>
          <w:tcPr>
            <w:tcW w:w="2349" w:type="dxa"/>
            <w:tcBorders>
              <w:right w:val="single" w:sz="4" w:space="0" w:color="auto"/>
            </w:tcBorders>
            <w:shd w:val="clear" w:color="auto" w:fill="DDDDDD"/>
          </w:tcPr>
          <w:p w14:paraId="29539138" w14:textId="77777777" w:rsidR="000F77C2" w:rsidRPr="00AD60BE" w:rsidRDefault="000F77C2" w:rsidP="0037254C">
            <w:pPr>
              <w:jc w:val="right"/>
              <w:rPr>
                <w:rFonts w:ascii="Times New Roman" w:hAnsi="Times New Roman" w:cs="Times New Roman"/>
                <w:sz w:val="24"/>
                <w:szCs w:val="24"/>
              </w:rPr>
            </w:pPr>
            <w:r>
              <w:rPr>
                <w:rFonts w:ascii="Times New Roman" w:hAnsi="Times New Roman" w:cs="Times New Roman"/>
                <w:b/>
                <w:sz w:val="24"/>
                <w:szCs w:val="24"/>
              </w:rPr>
              <w:t>Birim Yetkilisi</w:t>
            </w:r>
            <w:r w:rsidR="00773FAB">
              <w:rPr>
                <w:rFonts w:ascii="Times New Roman" w:hAnsi="Times New Roman" w:cs="Times New Roman"/>
                <w:b/>
                <w:sz w:val="24"/>
                <w:szCs w:val="24"/>
              </w:rPr>
              <w:t xml:space="preserve"> </w:t>
            </w:r>
            <w:r>
              <w:rPr>
                <w:rFonts w:ascii="Times New Roman" w:hAnsi="Times New Roman" w:cs="Times New Roman"/>
                <w:b/>
                <w:sz w:val="24"/>
                <w:szCs w:val="24"/>
              </w:rPr>
              <w:t>:</w:t>
            </w:r>
          </w:p>
        </w:tc>
        <w:tc>
          <w:tcPr>
            <w:tcW w:w="6736" w:type="dxa"/>
            <w:tcBorders>
              <w:left w:val="single" w:sz="4" w:space="0" w:color="auto"/>
            </w:tcBorders>
          </w:tcPr>
          <w:p w14:paraId="05F6CDAA" w14:textId="77777777" w:rsidR="000F77C2" w:rsidRPr="00EB1E57" w:rsidRDefault="000F77C2" w:rsidP="0037254C">
            <w:pPr>
              <w:rPr>
                <w:rFonts w:ascii="Times New Roman" w:hAnsi="Times New Roman" w:cs="Times New Roman"/>
              </w:rPr>
            </w:pPr>
            <w:r>
              <w:rPr>
                <w:rFonts w:ascii="Times New Roman" w:hAnsi="Times New Roman" w:cs="Times New Roman"/>
                <w:noProof/>
              </w:rPr>
              <w:t>FAKÜLTE SEKRETERİ</w:t>
            </w:r>
          </w:p>
        </w:tc>
      </w:tr>
      <w:tr w:rsidR="000F77C2" w:rsidRPr="00EB1E57" w14:paraId="095EC1D7" w14:textId="77777777" w:rsidTr="008F24AF">
        <w:tc>
          <w:tcPr>
            <w:tcW w:w="2349" w:type="dxa"/>
            <w:tcBorders>
              <w:right w:val="single" w:sz="4" w:space="0" w:color="auto"/>
            </w:tcBorders>
            <w:shd w:val="clear" w:color="auto" w:fill="DDDDDD"/>
          </w:tcPr>
          <w:p w14:paraId="7B06EEDA"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Görev Devri</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54061BA1" w14:textId="77777777" w:rsidR="000F77C2" w:rsidRPr="00EB1E57" w:rsidRDefault="000F77C2" w:rsidP="0037254C">
            <w:pPr>
              <w:rPr>
                <w:rFonts w:ascii="Times New Roman" w:hAnsi="Times New Roman" w:cs="Times New Roman"/>
              </w:rPr>
            </w:pPr>
          </w:p>
        </w:tc>
      </w:tr>
      <w:tr w:rsidR="000F77C2" w:rsidRPr="00EB1E57" w14:paraId="28BD75F7" w14:textId="77777777" w:rsidTr="008F24AF">
        <w:tc>
          <w:tcPr>
            <w:tcW w:w="2349" w:type="dxa"/>
            <w:tcBorders>
              <w:right w:val="single" w:sz="4" w:space="0" w:color="auto"/>
            </w:tcBorders>
            <w:shd w:val="clear" w:color="auto" w:fill="DDDDDD"/>
          </w:tcPr>
          <w:p w14:paraId="133EFA20" w14:textId="77777777" w:rsidR="000F77C2" w:rsidRPr="00C72AB4" w:rsidRDefault="000F77C2" w:rsidP="0037254C">
            <w:pPr>
              <w:jc w:val="right"/>
              <w:rPr>
                <w:rFonts w:ascii="Times New Roman" w:hAnsi="Times New Roman" w:cs="Times New Roman"/>
              </w:rPr>
            </w:pPr>
            <w:r>
              <w:rPr>
                <w:rFonts w:ascii="Times New Roman" w:hAnsi="Times New Roman" w:cs="Times New Roman"/>
                <w:b/>
                <w:sz w:val="24"/>
                <w:szCs w:val="24"/>
              </w:rPr>
              <w:t>Sorumlu Personel</w:t>
            </w:r>
            <w:r w:rsidR="00773FAB">
              <w:rPr>
                <w:rFonts w:ascii="Times New Roman" w:hAnsi="Times New Roman" w:cs="Times New Roman"/>
                <w:b/>
                <w:sz w:val="24"/>
                <w:szCs w:val="24"/>
              </w:rPr>
              <w:t xml:space="preserve"> </w:t>
            </w:r>
            <w:r>
              <w:rPr>
                <w:rFonts w:ascii="Times New Roman" w:hAnsi="Times New Roman" w:cs="Times New Roman"/>
                <w:b/>
                <w:sz w:val="24"/>
                <w:szCs w:val="24"/>
              </w:rPr>
              <w:t>:</w:t>
            </w:r>
          </w:p>
        </w:tc>
        <w:tc>
          <w:tcPr>
            <w:tcW w:w="6736" w:type="dxa"/>
            <w:tcBorders>
              <w:left w:val="single" w:sz="4" w:space="0" w:color="auto"/>
            </w:tcBorders>
          </w:tcPr>
          <w:p w14:paraId="720E46C2" w14:textId="0532EA4A" w:rsidR="000F77C2" w:rsidRPr="0097757B" w:rsidRDefault="000F77C2" w:rsidP="0037254C">
            <w:pPr>
              <w:rPr>
                <w:rFonts w:ascii="Times New Roman" w:hAnsi="Times New Roman" w:cs="Times New Roman"/>
              </w:rPr>
            </w:pPr>
          </w:p>
        </w:tc>
      </w:tr>
    </w:tbl>
    <w:p w14:paraId="07635761" w14:textId="77777777" w:rsidR="000F77C2" w:rsidRPr="00D0059A" w:rsidRDefault="000F77C2" w:rsidP="00205932">
      <w:pPr>
        <w:jc w:val="both"/>
        <w:rPr>
          <w:rFonts w:cs="Times New Roman"/>
          <w:sz w:val="24"/>
          <w:szCs w:val="24"/>
        </w:rPr>
      </w:pPr>
    </w:p>
    <w:tbl>
      <w:tblPr>
        <w:tblStyle w:val="TabloKlavuzu"/>
        <w:tblW w:w="0" w:type="auto"/>
        <w:tblLook w:val="04A0" w:firstRow="1" w:lastRow="0" w:firstColumn="1" w:lastColumn="0" w:noHBand="0" w:noVBand="1"/>
      </w:tblPr>
      <w:tblGrid>
        <w:gridCol w:w="9062"/>
      </w:tblGrid>
      <w:tr w:rsidR="00152543" w:rsidRPr="00D0059A" w14:paraId="7D9DF0A2" w14:textId="77777777" w:rsidTr="00EB1E57">
        <w:trPr>
          <w:trHeight w:val="3118"/>
        </w:trPr>
        <w:tc>
          <w:tcPr>
            <w:tcW w:w="9062" w:type="dxa"/>
          </w:tcPr>
          <w:p w14:paraId="091BE521" w14:textId="77777777" w:rsidR="001363AF" w:rsidRPr="00EB1E57" w:rsidRDefault="00152543" w:rsidP="0037254C">
            <w:pPr>
              <w:rPr>
                <w:rFonts w:ascii="Times New Roman" w:hAnsi="Times New Roman" w:cs="Times New Roman"/>
                <w:b/>
                <w:sz w:val="24"/>
                <w:szCs w:val="24"/>
              </w:rPr>
            </w:pPr>
            <w:r w:rsidRPr="00EB1E57">
              <w:rPr>
                <w:rFonts w:ascii="Times New Roman" w:hAnsi="Times New Roman" w:cs="Times New Roman"/>
                <w:b/>
                <w:sz w:val="24"/>
                <w:szCs w:val="24"/>
              </w:rPr>
              <w:t>TEMEL İŞ VE SORUMLULUK</w:t>
            </w:r>
          </w:p>
          <w:p w14:paraId="0E31E202" w14:textId="77777777" w:rsidR="001363AF" w:rsidRPr="00EB1E57" w:rsidRDefault="003D0A55" w:rsidP="0037254C">
            <w:pPr>
              <w:pStyle w:val="ListeParagraf"/>
              <w:numPr>
                <w:ilvl w:val="0"/>
                <w:numId w:val="4"/>
              </w:numPr>
              <w:ind w:left="690"/>
              <w:rPr>
                <w:rFonts w:ascii="Times New Roman" w:hAnsi="Times New Roman" w:cs="Times New Roman"/>
              </w:rPr>
            </w:pPr>
            <w:r>
              <w:rPr>
                <w:rFonts w:ascii="Times New Roman" w:hAnsi="Times New Roman" w:cs="Times New Roman"/>
                <w:noProof/>
              </w:rPr>
              <w:t>Mali Yıl Başında Taşınır Kayıt ve Kontrol işlemleri içinde oluşturulan Muayene Kabul Komisyonunda belirlenen isimleri Rektörlüğümüze bildirmek,</w:t>
            </w:r>
          </w:p>
          <w:p w14:paraId="5DBF8DC1" w14:textId="77777777" w:rsidR="001363AF" w:rsidRPr="00EB1E57" w:rsidRDefault="003D0A55" w:rsidP="0037254C">
            <w:pPr>
              <w:pStyle w:val="ListeParagraf"/>
              <w:numPr>
                <w:ilvl w:val="0"/>
                <w:numId w:val="4"/>
              </w:numPr>
              <w:ind w:left="690"/>
              <w:rPr>
                <w:rFonts w:ascii="Times New Roman" w:hAnsi="Times New Roman" w:cs="Times New Roman"/>
              </w:rPr>
            </w:pPr>
            <w:r>
              <w:rPr>
                <w:rFonts w:ascii="Times New Roman" w:hAnsi="Times New Roman" w:cs="Times New Roman"/>
                <w:noProof/>
              </w:rPr>
              <w:t>Fakültemizin ihtiyaçlarını karşılamak için satın alınan taşınır malların, muayene ve kabulü yapılanları cins ve niteliklerine göre sayarak, tartarak, ölçerek teslim almak, doğrudan tüketilmeyen ve kullanıma verilmeyen taşınırları sorumluluğundaki ambarlarda muhafaza etmek,</w:t>
            </w:r>
          </w:p>
          <w:p w14:paraId="18AE0B18" w14:textId="77777777" w:rsidR="001363AF" w:rsidRPr="00EB1E57" w:rsidRDefault="003D0A55" w:rsidP="0037254C">
            <w:pPr>
              <w:pStyle w:val="ListeParagraf"/>
              <w:numPr>
                <w:ilvl w:val="0"/>
                <w:numId w:val="4"/>
              </w:numPr>
              <w:ind w:left="690"/>
              <w:rPr>
                <w:rFonts w:ascii="Times New Roman" w:hAnsi="Times New Roman" w:cs="Times New Roman"/>
              </w:rPr>
            </w:pPr>
            <w:r>
              <w:rPr>
                <w:rFonts w:ascii="Times New Roman" w:hAnsi="Times New Roman" w:cs="Times New Roman"/>
                <w:noProof/>
              </w:rPr>
              <w:t>Muayene ve kabul işlemi hemen yapılamayan taşınırları kontrol ederek teslim almak, bunların kesin kabulü yapılmadan kullanıma verilmesini önlemek,</w:t>
            </w:r>
          </w:p>
          <w:p w14:paraId="67EC535C" w14:textId="77777777" w:rsidR="001363AF" w:rsidRPr="00EB1E57" w:rsidRDefault="003D0A55" w:rsidP="0037254C">
            <w:pPr>
              <w:pStyle w:val="ListeParagraf"/>
              <w:numPr>
                <w:ilvl w:val="0"/>
                <w:numId w:val="4"/>
              </w:numPr>
              <w:ind w:left="690"/>
              <w:rPr>
                <w:rFonts w:ascii="Times New Roman" w:hAnsi="Times New Roman" w:cs="Times New Roman"/>
              </w:rPr>
            </w:pPr>
            <w:r>
              <w:rPr>
                <w:rFonts w:ascii="Times New Roman" w:hAnsi="Times New Roman" w:cs="Times New Roman"/>
                <w:noProof/>
              </w:rPr>
              <w:t>Tüketime veya kullanıma verilmesi uygun görülen taşınırları ilgililere teslim etmek,</w:t>
            </w:r>
          </w:p>
          <w:p w14:paraId="7046E0BD" w14:textId="77777777" w:rsidR="001363AF" w:rsidRPr="00EB1E57" w:rsidRDefault="003D0A55" w:rsidP="0037254C">
            <w:pPr>
              <w:pStyle w:val="ListeParagraf"/>
              <w:numPr>
                <w:ilvl w:val="0"/>
                <w:numId w:val="4"/>
              </w:numPr>
              <w:ind w:left="690"/>
              <w:rPr>
                <w:rFonts w:ascii="Times New Roman" w:hAnsi="Times New Roman" w:cs="Times New Roman"/>
              </w:rPr>
            </w:pPr>
            <w:r>
              <w:rPr>
                <w:rFonts w:ascii="Times New Roman" w:hAnsi="Times New Roman" w:cs="Times New Roman"/>
                <w:noProof/>
              </w:rPr>
              <w:t>Tüketime verilmiş olan taşınırları 3’er aylık periyotlarla ve konsolide görevlisine bildirmek,</w:t>
            </w:r>
          </w:p>
          <w:p w14:paraId="6A289736" w14:textId="77777777" w:rsidR="001363AF" w:rsidRPr="00EB1E57" w:rsidRDefault="003D0A55" w:rsidP="0037254C">
            <w:pPr>
              <w:pStyle w:val="ListeParagraf"/>
              <w:numPr>
                <w:ilvl w:val="0"/>
                <w:numId w:val="4"/>
              </w:numPr>
              <w:ind w:left="690"/>
              <w:rPr>
                <w:rFonts w:ascii="Times New Roman" w:hAnsi="Times New Roman" w:cs="Times New Roman"/>
              </w:rPr>
            </w:pPr>
            <w:r>
              <w:rPr>
                <w:rFonts w:ascii="Times New Roman" w:hAnsi="Times New Roman" w:cs="Times New Roman"/>
                <w:noProof/>
              </w:rPr>
              <w:t>Taşınırların yangına, ıslanmaya, bozulmaya, çalınmaya ve benzeri tehlikelere karşı korunmasıiçin gerekli tedbirleri almak ve alınmasını sağlamak,</w:t>
            </w:r>
          </w:p>
          <w:p w14:paraId="323DE9D4" w14:textId="77777777" w:rsidR="001363AF" w:rsidRPr="00EB1E57" w:rsidRDefault="003D0A55" w:rsidP="0037254C">
            <w:pPr>
              <w:pStyle w:val="ListeParagraf"/>
              <w:numPr>
                <w:ilvl w:val="0"/>
                <w:numId w:val="4"/>
              </w:numPr>
              <w:ind w:left="690"/>
              <w:rPr>
                <w:rFonts w:ascii="Times New Roman" w:hAnsi="Times New Roman" w:cs="Times New Roman"/>
              </w:rPr>
            </w:pPr>
            <w:r>
              <w:rPr>
                <w:rFonts w:ascii="Times New Roman" w:hAnsi="Times New Roman" w:cs="Times New Roman"/>
                <w:noProof/>
              </w:rPr>
              <w:t>Ambarda çalınma veya olağanüstü nedenlerden dolayı meydana gelen azalmaları harcama yetkilisine bildirmek,</w:t>
            </w:r>
          </w:p>
          <w:p w14:paraId="0C40437C" w14:textId="77777777" w:rsidR="001363AF" w:rsidRPr="00EB1E57" w:rsidRDefault="003D0A55" w:rsidP="0037254C">
            <w:pPr>
              <w:pStyle w:val="ListeParagraf"/>
              <w:numPr>
                <w:ilvl w:val="0"/>
                <w:numId w:val="4"/>
              </w:numPr>
              <w:ind w:left="690"/>
              <w:rPr>
                <w:rFonts w:ascii="Times New Roman" w:hAnsi="Times New Roman" w:cs="Times New Roman"/>
              </w:rPr>
            </w:pPr>
            <w:r>
              <w:rPr>
                <w:rFonts w:ascii="Times New Roman" w:hAnsi="Times New Roman" w:cs="Times New Roman"/>
                <w:noProof/>
              </w:rPr>
              <w:t>Ambar sayımını ve stok kontrolünü yapmak, harcama yetkilisince belirlenen asgarî stok seviyesinin altına düşen taşınırları harcama yetkilisine bildirmek,</w:t>
            </w:r>
          </w:p>
          <w:p w14:paraId="18699AE1" w14:textId="77777777" w:rsidR="001363AF" w:rsidRPr="00EB1E57" w:rsidRDefault="003D0A55" w:rsidP="0037254C">
            <w:pPr>
              <w:pStyle w:val="ListeParagraf"/>
              <w:numPr>
                <w:ilvl w:val="0"/>
                <w:numId w:val="4"/>
              </w:numPr>
              <w:ind w:left="690"/>
              <w:rPr>
                <w:rFonts w:ascii="Times New Roman" w:hAnsi="Times New Roman" w:cs="Times New Roman"/>
              </w:rPr>
            </w:pPr>
            <w:r>
              <w:rPr>
                <w:rFonts w:ascii="Times New Roman" w:hAnsi="Times New Roman" w:cs="Times New Roman"/>
                <w:noProof/>
              </w:rPr>
              <w:t>Kullanımda bulunan dayanıklı taşınırları bulundukları yerde kontrol etmek, sayımlarını yapmak ve yaptırmak,</w:t>
            </w:r>
          </w:p>
          <w:p w14:paraId="2667715F" w14:textId="77777777" w:rsidR="001363AF" w:rsidRPr="00EB1E57" w:rsidRDefault="003D0A55" w:rsidP="0037254C">
            <w:pPr>
              <w:pStyle w:val="ListeParagraf"/>
              <w:numPr>
                <w:ilvl w:val="0"/>
                <w:numId w:val="4"/>
              </w:numPr>
              <w:ind w:left="690"/>
              <w:rPr>
                <w:rFonts w:ascii="Times New Roman" w:hAnsi="Times New Roman" w:cs="Times New Roman"/>
              </w:rPr>
            </w:pPr>
            <w:r>
              <w:rPr>
                <w:rFonts w:ascii="Times New Roman" w:hAnsi="Times New Roman" w:cs="Times New Roman"/>
                <w:noProof/>
              </w:rPr>
              <w:t>Görevinden ayrılan personelin zimmetinde bulunan taşınırları eksiksiz bir şekilde teslim alarak zimmet düşümü yapmak,</w:t>
            </w:r>
          </w:p>
          <w:p w14:paraId="697515DD" w14:textId="77777777" w:rsidR="001363AF" w:rsidRPr="00EB1E57" w:rsidRDefault="003D0A55" w:rsidP="0037254C">
            <w:pPr>
              <w:pStyle w:val="ListeParagraf"/>
              <w:numPr>
                <w:ilvl w:val="0"/>
                <w:numId w:val="4"/>
              </w:numPr>
              <w:ind w:left="690"/>
              <w:rPr>
                <w:rFonts w:ascii="Times New Roman" w:hAnsi="Times New Roman" w:cs="Times New Roman"/>
              </w:rPr>
            </w:pPr>
            <w:r>
              <w:rPr>
                <w:rFonts w:ascii="Times New Roman" w:hAnsi="Times New Roman" w:cs="Times New Roman"/>
                <w:noProof/>
              </w:rPr>
              <w:t>Fakültemizin malzeme ihtiyaç planlamasının yapılmasına yardımcı olmak,</w:t>
            </w:r>
          </w:p>
          <w:p w14:paraId="4BD49CA5" w14:textId="77777777" w:rsidR="001363AF" w:rsidRPr="00EB1E57" w:rsidRDefault="003D0A55" w:rsidP="0037254C">
            <w:pPr>
              <w:pStyle w:val="ListeParagraf"/>
              <w:numPr>
                <w:ilvl w:val="0"/>
                <w:numId w:val="4"/>
              </w:numPr>
              <w:ind w:left="690"/>
              <w:rPr>
                <w:rFonts w:ascii="Times New Roman" w:hAnsi="Times New Roman" w:cs="Times New Roman"/>
              </w:rPr>
            </w:pPr>
            <w:r>
              <w:rPr>
                <w:rFonts w:ascii="Times New Roman" w:hAnsi="Times New Roman" w:cs="Times New Roman"/>
                <w:noProof/>
              </w:rPr>
              <w:t>Kayıtlarını tuttuğu taşınırların yönetim hesabını hazırlamak ve harcama yetkilisine sunmak,</w:t>
            </w:r>
          </w:p>
          <w:p w14:paraId="2AB810FD" w14:textId="77777777" w:rsidR="004705FF" w:rsidRPr="00EB1E57" w:rsidRDefault="004705FF" w:rsidP="0037254C">
            <w:pPr>
              <w:ind w:left="708"/>
              <w:rPr>
                <w:rFonts w:ascii="Times New Roman" w:hAnsi="Times New Roman" w:cs="Times New Roman"/>
                <w:sz w:val="24"/>
                <w:szCs w:val="24"/>
              </w:rPr>
            </w:pPr>
          </w:p>
          <w:p w14:paraId="72707E77" w14:textId="77777777" w:rsidR="00D0059A" w:rsidRPr="00EB1E57" w:rsidRDefault="00152543" w:rsidP="0037254C">
            <w:pPr>
              <w:rPr>
                <w:rFonts w:ascii="Times New Roman" w:hAnsi="Times New Roman" w:cs="Times New Roman"/>
                <w:sz w:val="24"/>
                <w:szCs w:val="24"/>
              </w:rPr>
            </w:pPr>
            <w:r w:rsidRPr="00EB1E57">
              <w:rPr>
                <w:rFonts w:ascii="Times New Roman" w:hAnsi="Times New Roman" w:cs="Times New Roman"/>
                <w:b/>
                <w:sz w:val="24"/>
                <w:szCs w:val="24"/>
              </w:rPr>
              <w:t>GÖREV YETKİLERİ</w:t>
            </w:r>
          </w:p>
          <w:p w14:paraId="60B0A326" w14:textId="77777777" w:rsidR="00D0059A" w:rsidRPr="00EB1E57" w:rsidRDefault="00D0059A" w:rsidP="0037254C">
            <w:pPr>
              <w:pStyle w:val="ListeParagraf"/>
              <w:numPr>
                <w:ilvl w:val="0"/>
                <w:numId w:val="3"/>
              </w:numPr>
              <w:rPr>
                <w:rFonts w:ascii="Times New Roman" w:hAnsi="Times New Roman" w:cs="Times New Roman"/>
                <w:b/>
              </w:rPr>
            </w:pPr>
            <w:r w:rsidRPr="00EB1E57">
              <w:rPr>
                <w:rFonts w:ascii="Times New Roman" w:hAnsi="Times New Roman" w:cs="Times New Roman"/>
                <w:noProof/>
              </w:rPr>
              <w:t>Doğan Harmankaya</w:t>
            </w:r>
            <w:r w:rsidRPr="00EB1E57">
              <w:rPr>
                <w:rFonts w:ascii="Times New Roman" w:hAnsi="Times New Roman" w:cs="Times New Roman"/>
                <w:noProof/>
              </w:rPr>
              <w:br/>
              <w:t>Adnan Taşdiken</w:t>
            </w:r>
            <w:r w:rsidRPr="00EB1E57">
              <w:rPr>
                <w:rFonts w:ascii="Times New Roman" w:hAnsi="Times New Roman" w:cs="Times New Roman"/>
                <w:noProof/>
              </w:rPr>
              <w:br/>
            </w:r>
          </w:p>
          <w:p w14:paraId="736FD5D3" w14:textId="77777777" w:rsidR="004705FF" w:rsidRPr="00EB1E57" w:rsidRDefault="004705FF" w:rsidP="0037254C">
            <w:pPr>
              <w:pStyle w:val="ListeParagraf"/>
              <w:rPr>
                <w:rFonts w:ascii="Times New Roman" w:hAnsi="Times New Roman" w:cs="Times New Roman"/>
                <w:b/>
              </w:rPr>
            </w:pPr>
          </w:p>
          <w:p w14:paraId="246AE482" w14:textId="77777777" w:rsidR="00D0059A" w:rsidRPr="00EB1E57" w:rsidRDefault="00152543" w:rsidP="0037254C">
            <w:pPr>
              <w:rPr>
                <w:rFonts w:ascii="Times New Roman" w:hAnsi="Times New Roman" w:cs="Times New Roman"/>
                <w:sz w:val="24"/>
                <w:szCs w:val="24"/>
              </w:rPr>
            </w:pPr>
            <w:r w:rsidRPr="00EB1E57">
              <w:rPr>
                <w:rFonts w:ascii="Times New Roman" w:hAnsi="Times New Roman" w:cs="Times New Roman"/>
                <w:b/>
                <w:sz w:val="24"/>
                <w:szCs w:val="24"/>
              </w:rPr>
              <w:t>BİLGİ GEREKSİNİMLERİ</w:t>
            </w:r>
          </w:p>
          <w:p w14:paraId="33CD1596" w14:textId="77777777" w:rsidR="00D0059A" w:rsidRPr="00EB1E57" w:rsidRDefault="00D0059A" w:rsidP="0037254C">
            <w:pPr>
              <w:pStyle w:val="ListeParagraf"/>
              <w:numPr>
                <w:ilvl w:val="0"/>
                <w:numId w:val="3"/>
              </w:numPr>
              <w:rPr>
                <w:rFonts w:ascii="Times New Roman" w:hAnsi="Times New Roman" w:cs="Times New Roman"/>
              </w:rPr>
            </w:pPr>
            <w:r w:rsidRPr="00EB1E57">
              <w:rPr>
                <w:rFonts w:ascii="Times New Roman" w:hAnsi="Times New Roman" w:cs="Times New Roman"/>
                <w:noProof/>
              </w:rPr>
              <w:t>-</w:t>
            </w:r>
          </w:p>
          <w:p w14:paraId="5DC1E479" w14:textId="77777777" w:rsidR="004705FF" w:rsidRPr="00EB1E57" w:rsidRDefault="004705FF" w:rsidP="0037254C">
            <w:pPr>
              <w:pStyle w:val="ListeParagraf"/>
              <w:rPr>
                <w:rFonts w:ascii="Times New Roman" w:hAnsi="Times New Roman" w:cs="Times New Roman"/>
                <w:sz w:val="24"/>
                <w:szCs w:val="24"/>
              </w:rPr>
            </w:pPr>
          </w:p>
          <w:p w14:paraId="7266CCA5" w14:textId="77777777" w:rsidR="00A4019B" w:rsidRPr="00EB1E57" w:rsidRDefault="00152543" w:rsidP="0037254C">
            <w:pPr>
              <w:rPr>
                <w:rFonts w:ascii="Times New Roman" w:hAnsi="Times New Roman" w:cs="Times New Roman"/>
                <w:b/>
                <w:sz w:val="24"/>
                <w:szCs w:val="24"/>
              </w:rPr>
            </w:pPr>
            <w:r w:rsidRPr="00EB1E57">
              <w:rPr>
                <w:rFonts w:ascii="Times New Roman" w:hAnsi="Times New Roman" w:cs="Times New Roman"/>
                <w:b/>
                <w:sz w:val="24"/>
                <w:szCs w:val="24"/>
              </w:rPr>
              <w:t>BECERİ GEREKSİNİMLERİ</w:t>
            </w:r>
          </w:p>
          <w:p w14:paraId="6CC5DC36" w14:textId="77777777" w:rsidR="00D0059A" w:rsidRPr="00EB1E57" w:rsidRDefault="00D0059A" w:rsidP="0037254C">
            <w:pPr>
              <w:pStyle w:val="ListeParagraf"/>
              <w:numPr>
                <w:ilvl w:val="0"/>
                <w:numId w:val="3"/>
              </w:numPr>
              <w:rPr>
                <w:rFonts w:ascii="Times New Roman" w:hAnsi="Times New Roman" w:cs="Times New Roman"/>
              </w:rPr>
            </w:pPr>
            <w:r w:rsidRPr="00EB1E57">
              <w:rPr>
                <w:rFonts w:ascii="Times New Roman" w:hAnsi="Times New Roman" w:cs="Times New Roman"/>
                <w:noProof/>
              </w:rPr>
              <w:t>-</w:t>
            </w:r>
          </w:p>
        </w:tc>
        <w:bookmarkStart w:id="0" w:name="_GoBack"/>
        <w:bookmarkEnd w:id="0"/>
      </w:tr>
    </w:tbl>
    <w:p w14:paraId="2F258225" w14:textId="77777777" w:rsidR="00205932" w:rsidRPr="00D0059A" w:rsidRDefault="00205932" w:rsidP="00CE6747">
      <w:pPr>
        <w:jc w:val="both"/>
        <w:rPr>
          <w:rFonts w:cs="Times New Roman"/>
          <w:sz w:val="24"/>
          <w:szCs w:val="24"/>
        </w:rPr>
      </w:pPr>
    </w:p>
    <w:sectPr w:rsidR="00205932" w:rsidRPr="00D0059A" w:rsidSect="00C751B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32837" w14:textId="77777777" w:rsidR="00D44F4E" w:rsidRDefault="00D44F4E" w:rsidP="007F455F">
      <w:pPr>
        <w:spacing w:after="0" w:line="240" w:lineRule="auto"/>
      </w:pPr>
      <w:r>
        <w:separator/>
      </w:r>
    </w:p>
  </w:endnote>
  <w:endnote w:type="continuationSeparator" w:id="0">
    <w:p w14:paraId="17F495D0" w14:textId="77777777" w:rsidR="00D44F4E" w:rsidRDefault="00D44F4E" w:rsidP="007F4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3AF5D" w14:textId="77777777" w:rsidR="000E71F1" w:rsidRDefault="000E71F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B4A9C" w14:textId="77777777" w:rsidR="007F455F" w:rsidRDefault="007F455F">
    <w:pPr>
      <w:pStyle w:val="AltBilgi"/>
    </w:pPr>
  </w:p>
  <w:tbl>
    <w:tblPr>
      <w:tblStyle w:val="TabloKlavuzu"/>
      <w:tblW w:w="0" w:type="auto"/>
      <w:tblLook w:val="04A0" w:firstRow="1" w:lastRow="0" w:firstColumn="1" w:lastColumn="0" w:noHBand="0" w:noVBand="1"/>
    </w:tblPr>
    <w:tblGrid>
      <w:gridCol w:w="2785"/>
      <w:gridCol w:w="2880"/>
      <w:gridCol w:w="2610"/>
      <w:gridCol w:w="787"/>
    </w:tblGrid>
    <w:tr w:rsidR="005E781F" w:rsidRPr="006C7D2C" w14:paraId="7FE96A3B" w14:textId="77777777" w:rsidTr="00F820D9">
      <w:tc>
        <w:tcPr>
          <w:tcW w:w="2785" w:type="dxa"/>
          <w:shd w:val="clear" w:color="auto" w:fill="D9D9D9" w:themeFill="background1" w:themeFillShade="D9"/>
        </w:tcPr>
        <w:p w14:paraId="78FA0C19" w14:textId="77777777" w:rsidR="005E781F" w:rsidRPr="00C556BE" w:rsidRDefault="005E781F" w:rsidP="00F820D9">
          <w:pPr>
            <w:pStyle w:val="AltBilgi"/>
            <w:rPr>
              <w:rFonts w:ascii="Times New Roman" w:hAnsi="Times New Roman" w:cs="Times New Roman"/>
              <w:b/>
              <w:color w:val="000000" w:themeColor="text1"/>
              <w:sz w:val="16"/>
              <w:szCs w:val="16"/>
            </w:rPr>
          </w:pPr>
          <w:r w:rsidRPr="00C556BE">
            <w:rPr>
              <w:rFonts w:ascii="Times New Roman" w:hAnsi="Times New Roman" w:cs="Times New Roman"/>
              <w:b/>
              <w:color w:val="000000" w:themeColor="text1"/>
              <w:sz w:val="16"/>
              <w:szCs w:val="16"/>
            </w:rPr>
            <w:t>Hazırlayan</w:t>
          </w:r>
        </w:p>
      </w:tc>
      <w:tc>
        <w:tcPr>
          <w:tcW w:w="2880" w:type="dxa"/>
          <w:shd w:val="clear" w:color="auto" w:fill="D9D9D9" w:themeFill="background1" w:themeFillShade="D9"/>
        </w:tcPr>
        <w:p w14:paraId="2BAF1B96" w14:textId="77777777" w:rsidR="005E781F" w:rsidRPr="00C556BE" w:rsidRDefault="005E781F" w:rsidP="00F820D9">
          <w:pPr>
            <w:pStyle w:val="AltBilgi"/>
            <w:rPr>
              <w:rFonts w:ascii="Times New Roman" w:hAnsi="Times New Roman" w:cs="Times New Roman"/>
              <w:b/>
              <w:color w:val="000000" w:themeColor="text1"/>
              <w:sz w:val="16"/>
              <w:szCs w:val="16"/>
            </w:rPr>
          </w:pPr>
          <w:r w:rsidRPr="00C556BE">
            <w:rPr>
              <w:rFonts w:ascii="Times New Roman" w:hAnsi="Times New Roman" w:cs="Times New Roman"/>
              <w:b/>
              <w:color w:val="000000" w:themeColor="text1"/>
              <w:sz w:val="16"/>
              <w:szCs w:val="16"/>
            </w:rPr>
            <w:t>Kontrol Eden</w:t>
          </w:r>
        </w:p>
      </w:tc>
      <w:tc>
        <w:tcPr>
          <w:tcW w:w="2610" w:type="dxa"/>
          <w:shd w:val="clear" w:color="auto" w:fill="D9D9D9" w:themeFill="background1" w:themeFillShade="D9"/>
        </w:tcPr>
        <w:p w14:paraId="77C210BF" w14:textId="77777777" w:rsidR="005E781F" w:rsidRPr="00C556BE" w:rsidRDefault="005E781F" w:rsidP="00F820D9">
          <w:pPr>
            <w:pStyle w:val="AltBilgi"/>
            <w:rPr>
              <w:rFonts w:ascii="Times New Roman" w:hAnsi="Times New Roman" w:cs="Times New Roman"/>
              <w:b/>
              <w:color w:val="000000" w:themeColor="text1"/>
              <w:sz w:val="16"/>
              <w:szCs w:val="16"/>
            </w:rPr>
          </w:pPr>
          <w:r w:rsidRPr="00C556BE">
            <w:rPr>
              <w:rFonts w:ascii="Times New Roman" w:hAnsi="Times New Roman" w:cs="Times New Roman"/>
              <w:b/>
              <w:color w:val="000000" w:themeColor="text1"/>
              <w:sz w:val="16"/>
              <w:szCs w:val="16"/>
            </w:rPr>
            <w:t>Onaylayan</w:t>
          </w:r>
        </w:p>
      </w:tc>
      <w:tc>
        <w:tcPr>
          <w:tcW w:w="787" w:type="dxa"/>
          <w:vMerge w:val="restart"/>
        </w:tcPr>
        <w:p w14:paraId="6B09659F" w14:textId="77777777" w:rsidR="005E781F" w:rsidRPr="00C556BE" w:rsidRDefault="005E781F" w:rsidP="00F820D9">
          <w:pPr>
            <w:pStyle w:val="AltBilgi"/>
            <w:rPr>
              <w:rFonts w:ascii="Times New Roman" w:hAnsi="Times New Roman" w:cs="Times New Roman"/>
              <w:b/>
              <w:sz w:val="16"/>
              <w:szCs w:val="16"/>
            </w:rPr>
          </w:pPr>
          <w:r w:rsidRPr="00C556BE">
            <w:rPr>
              <w:rFonts w:ascii="Times New Roman" w:hAnsi="Times New Roman" w:cs="Times New Roman"/>
              <w:b/>
              <w:sz w:val="16"/>
              <w:szCs w:val="16"/>
            </w:rPr>
            <w:ptab w:relativeTo="margin" w:alignment="center" w:leader="none"/>
          </w:r>
        </w:p>
        <w:p w14:paraId="628C76E0" w14:textId="77777777" w:rsidR="005E781F" w:rsidRPr="00C556BE" w:rsidRDefault="005E781F" w:rsidP="00F820D9">
          <w:pPr>
            <w:pStyle w:val="AltBilgi"/>
            <w:jc w:val="center"/>
            <w:rPr>
              <w:rFonts w:ascii="Times New Roman" w:hAnsi="Times New Roman" w:cs="Times New Roman"/>
              <w:b/>
              <w:sz w:val="16"/>
              <w:szCs w:val="16"/>
            </w:rPr>
          </w:pPr>
          <w:r w:rsidRPr="00C556BE">
            <w:rPr>
              <w:rFonts w:ascii="Times New Roman" w:hAnsi="Times New Roman" w:cs="Times New Roman"/>
              <w:b/>
              <w:sz w:val="16"/>
              <w:szCs w:val="16"/>
            </w:rPr>
            <w:t>Sayfa</w:t>
          </w:r>
        </w:p>
        <w:p w14:paraId="41B961CA" w14:textId="599F5376" w:rsidR="005E781F" w:rsidRPr="00C556BE" w:rsidRDefault="00337DE0" w:rsidP="00F820D9">
          <w:pPr>
            <w:pStyle w:val="AltBilgi"/>
            <w:jc w:val="center"/>
            <w:rPr>
              <w:rFonts w:ascii="Times New Roman" w:hAnsi="Times New Roman" w:cs="Times New Roman"/>
              <w:b/>
              <w:sz w:val="16"/>
              <w:szCs w:val="16"/>
            </w:rPr>
          </w:pPr>
          <w:r w:rsidRPr="00C556BE">
            <w:rPr>
              <w:rFonts w:ascii="Times New Roman" w:hAnsi="Times New Roman" w:cs="Times New Roman"/>
              <w:b/>
              <w:sz w:val="16"/>
              <w:szCs w:val="16"/>
            </w:rPr>
            <w:fldChar w:fldCharType="begin"/>
          </w:r>
          <w:r w:rsidR="005E781F" w:rsidRPr="00C556BE">
            <w:rPr>
              <w:rFonts w:ascii="Times New Roman" w:hAnsi="Times New Roman" w:cs="Times New Roman"/>
              <w:b/>
              <w:sz w:val="16"/>
              <w:szCs w:val="16"/>
            </w:rPr>
            <w:instrText xml:space="preserve"> PAGE  \* Arabic  \* MERGEFORMAT </w:instrText>
          </w:r>
          <w:r w:rsidRPr="00C556BE">
            <w:rPr>
              <w:rFonts w:ascii="Times New Roman" w:hAnsi="Times New Roman" w:cs="Times New Roman"/>
              <w:b/>
              <w:sz w:val="16"/>
              <w:szCs w:val="16"/>
            </w:rPr>
            <w:fldChar w:fldCharType="separate"/>
          </w:r>
          <w:r w:rsidR="00D4784C">
            <w:rPr>
              <w:rFonts w:ascii="Times New Roman" w:hAnsi="Times New Roman" w:cs="Times New Roman"/>
              <w:b/>
              <w:noProof/>
              <w:sz w:val="16"/>
              <w:szCs w:val="16"/>
            </w:rPr>
            <w:t>1</w:t>
          </w:r>
          <w:r w:rsidRPr="00C556BE">
            <w:rPr>
              <w:rFonts w:ascii="Times New Roman" w:hAnsi="Times New Roman" w:cs="Times New Roman"/>
              <w:b/>
              <w:sz w:val="16"/>
              <w:szCs w:val="16"/>
            </w:rPr>
            <w:fldChar w:fldCharType="end"/>
          </w:r>
        </w:p>
      </w:tc>
    </w:tr>
    <w:tr w:rsidR="005E781F" w:rsidRPr="006C7D2C" w14:paraId="07A0C566" w14:textId="77777777" w:rsidTr="00F820D9">
      <w:trPr>
        <w:trHeight w:val="790"/>
      </w:trPr>
      <w:tc>
        <w:tcPr>
          <w:tcW w:w="2785" w:type="dxa"/>
        </w:tcPr>
        <w:p w14:paraId="389D5032" w14:textId="77777777" w:rsidR="005E781F" w:rsidRDefault="005E781F" w:rsidP="00F820D9">
          <w:pPr>
            <w:pStyle w:val="AltBilgi"/>
            <w:jc w:val="center"/>
            <w:rPr>
              <w:rFonts w:ascii="Times New Roman" w:hAnsi="Times New Roman" w:cs="Times New Roman"/>
              <w:sz w:val="16"/>
              <w:szCs w:val="16"/>
            </w:rPr>
          </w:pPr>
        </w:p>
        <w:p w14:paraId="061A6443" w14:textId="77777777" w:rsidR="005E781F" w:rsidRDefault="005E781F" w:rsidP="00F820D9">
          <w:pPr>
            <w:pStyle w:val="AltBilgi"/>
            <w:jc w:val="center"/>
            <w:rPr>
              <w:rFonts w:ascii="Times New Roman" w:hAnsi="Times New Roman" w:cs="Times New Roman"/>
              <w:sz w:val="16"/>
              <w:szCs w:val="16"/>
            </w:rPr>
          </w:pPr>
          <w:r>
            <w:rPr>
              <w:rFonts w:ascii="Times New Roman" w:hAnsi="Times New Roman" w:cs="Times New Roman"/>
              <w:noProof/>
              <w:sz w:val="16"/>
              <w:szCs w:val="16"/>
            </w:rPr>
            <w:t>Dr. Öğr. Üyesi Aytekin ŞENZEYBEK</w:t>
          </w:r>
        </w:p>
        <w:p w14:paraId="3D850680" w14:textId="77777777" w:rsidR="005E781F" w:rsidRPr="00D80E95" w:rsidRDefault="005E781F" w:rsidP="00F820D9">
          <w:pPr>
            <w:pStyle w:val="AltBilgi"/>
            <w:jc w:val="center"/>
            <w:rPr>
              <w:rFonts w:ascii="Times New Roman" w:hAnsi="Times New Roman" w:cs="Times New Roman"/>
              <w:sz w:val="16"/>
              <w:szCs w:val="16"/>
            </w:rPr>
          </w:pPr>
          <w:r>
            <w:rPr>
              <w:rFonts w:ascii="Times New Roman" w:hAnsi="Times New Roman" w:cs="Times New Roman"/>
              <w:noProof/>
              <w:sz w:val="16"/>
              <w:szCs w:val="16"/>
            </w:rPr>
            <w:t>22-06-2021</w:t>
          </w:r>
        </w:p>
      </w:tc>
      <w:tc>
        <w:tcPr>
          <w:tcW w:w="2880" w:type="dxa"/>
        </w:tcPr>
        <w:p w14:paraId="33574420" w14:textId="77777777" w:rsidR="005E781F" w:rsidRDefault="005E781F" w:rsidP="00F820D9">
          <w:pPr>
            <w:pStyle w:val="AltBilgi"/>
            <w:jc w:val="center"/>
            <w:rPr>
              <w:rFonts w:ascii="Times New Roman" w:hAnsi="Times New Roman" w:cs="Times New Roman"/>
              <w:sz w:val="16"/>
              <w:szCs w:val="16"/>
            </w:rPr>
          </w:pPr>
        </w:p>
        <w:p w14:paraId="35DD617B" w14:textId="77777777" w:rsidR="005E781F" w:rsidRDefault="005E781F" w:rsidP="00F820D9">
          <w:pPr>
            <w:pStyle w:val="AltBilgi"/>
            <w:jc w:val="center"/>
            <w:rPr>
              <w:rFonts w:ascii="Times New Roman" w:hAnsi="Times New Roman" w:cs="Times New Roman"/>
              <w:sz w:val="16"/>
              <w:szCs w:val="16"/>
            </w:rPr>
          </w:pPr>
          <w:r>
            <w:rPr>
              <w:rFonts w:ascii="Times New Roman" w:hAnsi="Times New Roman" w:cs="Times New Roman"/>
              <w:noProof/>
              <w:sz w:val="16"/>
              <w:szCs w:val="16"/>
            </w:rPr>
            <w:t>Sistem Yöneticisi</w:t>
          </w:r>
        </w:p>
        <w:p w14:paraId="08F18E11" w14:textId="77777777" w:rsidR="005E781F" w:rsidRPr="00D80E95" w:rsidRDefault="005E781F" w:rsidP="00F820D9">
          <w:pPr>
            <w:pStyle w:val="AltBilgi"/>
            <w:jc w:val="center"/>
            <w:rPr>
              <w:rFonts w:ascii="Times New Roman" w:hAnsi="Times New Roman" w:cs="Times New Roman"/>
              <w:sz w:val="16"/>
              <w:szCs w:val="16"/>
            </w:rPr>
          </w:pPr>
          <w:r>
            <w:rPr>
              <w:rFonts w:ascii="Times New Roman" w:hAnsi="Times New Roman" w:cs="Times New Roman"/>
              <w:noProof/>
              <w:sz w:val="16"/>
              <w:szCs w:val="16"/>
            </w:rPr>
            <w:t>22-06-2021</w:t>
          </w:r>
        </w:p>
      </w:tc>
      <w:tc>
        <w:tcPr>
          <w:tcW w:w="2610" w:type="dxa"/>
        </w:tcPr>
        <w:p w14:paraId="35E3E89C" w14:textId="77777777" w:rsidR="005E781F" w:rsidRDefault="005E781F" w:rsidP="00F820D9">
          <w:pPr>
            <w:pStyle w:val="AltBilgi"/>
            <w:jc w:val="center"/>
            <w:rPr>
              <w:rFonts w:ascii="Times New Roman" w:hAnsi="Times New Roman" w:cs="Times New Roman"/>
              <w:sz w:val="16"/>
              <w:szCs w:val="16"/>
            </w:rPr>
          </w:pPr>
        </w:p>
        <w:p w14:paraId="035F78A0" w14:textId="77777777" w:rsidR="005E781F" w:rsidRDefault="005E781F" w:rsidP="00F820D9">
          <w:pPr>
            <w:pStyle w:val="AltBilgi"/>
            <w:jc w:val="center"/>
            <w:rPr>
              <w:rFonts w:ascii="Times New Roman" w:hAnsi="Times New Roman" w:cs="Times New Roman"/>
              <w:sz w:val="16"/>
              <w:szCs w:val="16"/>
            </w:rPr>
          </w:pPr>
        </w:p>
        <w:p w14:paraId="00A33E56" w14:textId="77777777" w:rsidR="005E781F" w:rsidRPr="00D80E95" w:rsidRDefault="005E781F" w:rsidP="00F820D9">
          <w:pPr>
            <w:pStyle w:val="AltBilgi"/>
            <w:jc w:val="center"/>
            <w:rPr>
              <w:rFonts w:ascii="Times New Roman" w:hAnsi="Times New Roman" w:cs="Times New Roman"/>
              <w:sz w:val="16"/>
              <w:szCs w:val="16"/>
            </w:rPr>
          </w:pPr>
        </w:p>
      </w:tc>
      <w:tc>
        <w:tcPr>
          <w:tcW w:w="787" w:type="dxa"/>
          <w:vMerge/>
        </w:tcPr>
        <w:p w14:paraId="119B232A" w14:textId="77777777" w:rsidR="005E781F" w:rsidRPr="006C7D2C" w:rsidRDefault="005E781F" w:rsidP="00F820D9">
          <w:pPr>
            <w:pStyle w:val="AltBilgi"/>
            <w:rPr>
              <w:rFonts w:ascii="Times New Roman" w:hAnsi="Times New Roman" w:cs="Times New Roman"/>
              <w:sz w:val="24"/>
              <w:szCs w:val="24"/>
            </w:rPr>
          </w:pPr>
        </w:p>
      </w:tc>
    </w:tr>
  </w:tbl>
  <w:p w14:paraId="3DC18F71" w14:textId="77777777" w:rsidR="007F455F" w:rsidRDefault="007F455F">
    <w:pPr>
      <w:pStyle w:val="AltBilgi"/>
    </w:pPr>
  </w:p>
  <w:p w14:paraId="45A8B8C8" w14:textId="77777777" w:rsidR="007F455F" w:rsidRDefault="007F455F">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83DCB" w14:textId="77777777" w:rsidR="000E71F1" w:rsidRDefault="000E71F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EC1FD" w14:textId="77777777" w:rsidR="00D44F4E" w:rsidRDefault="00D44F4E" w:rsidP="007F455F">
      <w:pPr>
        <w:spacing w:after="0" w:line="240" w:lineRule="auto"/>
      </w:pPr>
      <w:r>
        <w:separator/>
      </w:r>
    </w:p>
  </w:footnote>
  <w:footnote w:type="continuationSeparator" w:id="0">
    <w:p w14:paraId="55A43061" w14:textId="77777777" w:rsidR="00D44F4E" w:rsidRDefault="00D44F4E" w:rsidP="007F4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9D42D" w14:textId="77777777" w:rsidR="000E71F1" w:rsidRDefault="000E71F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46DC2" w14:textId="77777777" w:rsidR="007F455F" w:rsidRDefault="007F455F">
    <w:pPr>
      <w:pStyle w:val="stBilgi"/>
    </w:pPr>
  </w:p>
  <w:tbl>
    <w:tblPr>
      <w:tblStyle w:val="TabloKlavuzu"/>
      <w:tblW w:w="0" w:type="auto"/>
      <w:tblLook w:val="04A0" w:firstRow="1" w:lastRow="0" w:firstColumn="1" w:lastColumn="0" w:noHBand="0" w:noVBand="1"/>
    </w:tblPr>
    <w:tblGrid>
      <w:gridCol w:w="2265"/>
      <w:gridCol w:w="810"/>
      <w:gridCol w:w="1456"/>
      <w:gridCol w:w="2265"/>
      <w:gridCol w:w="2266"/>
    </w:tblGrid>
    <w:tr w:rsidR="000E71F1" w:rsidRPr="006C7D2C" w14:paraId="6DEDB691" w14:textId="77777777" w:rsidTr="00F820D9">
      <w:trPr>
        <w:trHeight w:val="1340"/>
      </w:trPr>
      <w:tc>
        <w:tcPr>
          <w:tcW w:w="3075" w:type="dxa"/>
          <w:gridSpan w:val="2"/>
        </w:tcPr>
        <w:p w14:paraId="41639679" w14:textId="77777777" w:rsidR="000E71F1" w:rsidRPr="006C7D2C" w:rsidRDefault="000E71F1" w:rsidP="00F820D9">
          <w:pPr>
            <w:pStyle w:val="stBilgi"/>
            <w:jc w:val="center"/>
            <w:rPr>
              <w:rFonts w:ascii="Times New Roman" w:hAnsi="Times New Roman" w:cs="Times New Roman"/>
              <w:b/>
              <w:sz w:val="24"/>
              <w:szCs w:val="24"/>
            </w:rPr>
          </w:pPr>
          <w:bookmarkStart w:id="1" w:name="kurum_logo"/>
          <w:r w:rsidRPr="006C7D2C">
            <w:rPr>
              <w:rFonts w:ascii="Times New Roman" w:hAnsi="Times New Roman" w:cs="Times New Roman"/>
              <w:b/>
              <w:noProof/>
              <w:sz w:val="24"/>
              <w:szCs w:val="24"/>
              <w:lang w:eastAsia="tr-TR"/>
            </w:rPr>
            <w:drawing>
              <wp:inline distT="0" distB="0" distL="0" distR="0" wp14:anchorId="76CEE217" wp14:editId="79C47AA6">
                <wp:extent cx="876300" cy="8763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bookmarkEnd w:id="1"/>
        </w:p>
      </w:tc>
      <w:tc>
        <w:tcPr>
          <w:tcW w:w="5987" w:type="dxa"/>
          <w:gridSpan w:val="3"/>
          <w:shd w:val="clear" w:color="auto" w:fill="D9D9D9" w:themeFill="background1" w:themeFillShade="D9"/>
        </w:tcPr>
        <w:p w14:paraId="2490887C" w14:textId="77777777" w:rsidR="000E71F1" w:rsidRPr="006C7D2C" w:rsidRDefault="000E71F1" w:rsidP="00F820D9">
          <w:pPr>
            <w:pStyle w:val="stBilgi"/>
            <w:jc w:val="center"/>
            <w:rPr>
              <w:rFonts w:ascii="Times New Roman" w:hAnsi="Times New Roman" w:cs="Times New Roman"/>
              <w:b/>
              <w:sz w:val="24"/>
              <w:szCs w:val="24"/>
            </w:rPr>
          </w:pPr>
        </w:p>
        <w:p w14:paraId="57D0BF6F" w14:textId="77777777" w:rsidR="000E71F1" w:rsidRPr="006C7D2C" w:rsidRDefault="000E71F1" w:rsidP="00F820D9">
          <w:pPr>
            <w:pStyle w:val="stBilgi"/>
            <w:tabs>
              <w:tab w:val="left" w:pos="840"/>
              <w:tab w:val="center" w:pos="3290"/>
            </w:tabs>
            <w:jc w:val="center"/>
            <w:rPr>
              <w:rFonts w:ascii="Times New Roman" w:hAnsi="Times New Roman" w:cs="Times New Roman"/>
              <w:b/>
              <w:sz w:val="24"/>
              <w:szCs w:val="24"/>
            </w:rPr>
          </w:pPr>
          <w:r>
            <w:rPr>
              <w:rFonts w:ascii="Times New Roman" w:hAnsi="Times New Roman" w:cs="Times New Roman"/>
              <w:b/>
              <w:noProof/>
              <w:sz w:val="24"/>
              <w:szCs w:val="24"/>
            </w:rPr>
            <w:t>NECMETTİN ERBAKAN ÜNİVERSİTESİ</w:t>
          </w:r>
        </w:p>
        <w:p w14:paraId="7E4CDC9D" w14:textId="77777777" w:rsidR="000E71F1" w:rsidRPr="006C7D2C" w:rsidRDefault="000E71F1" w:rsidP="00F820D9">
          <w:pPr>
            <w:pStyle w:val="stBilgi"/>
            <w:tabs>
              <w:tab w:val="left" w:pos="840"/>
              <w:tab w:val="center" w:pos="3290"/>
            </w:tabs>
            <w:jc w:val="center"/>
            <w:rPr>
              <w:rFonts w:ascii="Times New Roman" w:hAnsi="Times New Roman" w:cs="Times New Roman"/>
              <w:b/>
              <w:sz w:val="24"/>
              <w:szCs w:val="24"/>
            </w:rPr>
          </w:pPr>
          <w:r>
            <w:rPr>
              <w:rFonts w:ascii="Times New Roman" w:hAnsi="Times New Roman" w:cs="Times New Roman"/>
              <w:b/>
              <w:noProof/>
              <w:sz w:val="24"/>
              <w:szCs w:val="24"/>
            </w:rPr>
            <w:t>Ahmet Keleşoğlu İlahiyat Fakültesi</w:t>
          </w:r>
        </w:p>
        <w:p w14:paraId="65B86453" w14:textId="77777777" w:rsidR="000E71F1" w:rsidRPr="006C7D2C" w:rsidRDefault="000E71F1" w:rsidP="000E71F1">
          <w:pPr>
            <w:pStyle w:val="stBilgi"/>
            <w:jc w:val="center"/>
            <w:rPr>
              <w:rFonts w:ascii="Times New Roman" w:hAnsi="Times New Roman" w:cs="Times New Roman"/>
              <w:b/>
              <w:sz w:val="24"/>
              <w:szCs w:val="24"/>
            </w:rPr>
          </w:pPr>
          <w:r>
            <w:rPr>
              <w:rFonts w:ascii="Times New Roman" w:hAnsi="Times New Roman" w:cs="Times New Roman"/>
              <w:b/>
              <w:noProof/>
              <w:sz w:val="24"/>
              <w:szCs w:val="24"/>
            </w:rPr>
            <w:t>TAŞINIR KAYIT VE KONTROL YETKİLİLERİ</w:t>
          </w:r>
          <w:r>
            <w:rPr>
              <w:rFonts w:ascii="Times New Roman" w:hAnsi="Times New Roman" w:cs="Times New Roman"/>
              <w:b/>
              <w:sz w:val="24"/>
              <w:szCs w:val="24"/>
            </w:rPr>
            <w:t xml:space="preserve"> Personel Görev Tanımı</w:t>
          </w:r>
        </w:p>
      </w:tc>
    </w:tr>
    <w:tr w:rsidR="000E71F1" w:rsidRPr="006C7D2C" w14:paraId="4CA01AF2" w14:textId="77777777" w:rsidTr="00F820D9">
      <w:trPr>
        <w:trHeight w:val="272"/>
      </w:trPr>
      <w:tc>
        <w:tcPr>
          <w:tcW w:w="2265" w:type="dxa"/>
        </w:tcPr>
        <w:p w14:paraId="5381C087" w14:textId="77777777" w:rsidR="000E71F1" w:rsidRPr="00C556BE" w:rsidRDefault="000E71F1" w:rsidP="00F820D9">
          <w:pPr>
            <w:pStyle w:val="stBilgi"/>
            <w:rPr>
              <w:rFonts w:ascii="Times New Roman" w:hAnsi="Times New Roman" w:cs="Times New Roman"/>
              <w:b/>
              <w:sz w:val="16"/>
              <w:szCs w:val="16"/>
            </w:rPr>
          </w:pPr>
          <w:r w:rsidRPr="00C556BE">
            <w:rPr>
              <w:rFonts w:ascii="Times New Roman" w:hAnsi="Times New Roman" w:cs="Times New Roman"/>
              <w:b/>
              <w:sz w:val="16"/>
              <w:szCs w:val="16"/>
            </w:rPr>
            <w:t>Doküman No:</w:t>
          </w:r>
          <w:r>
            <w:rPr>
              <w:rFonts w:ascii="Times New Roman" w:hAnsi="Times New Roman" w:cs="Times New Roman"/>
              <w:b/>
              <w:noProof/>
              <w:sz w:val="16"/>
              <w:szCs w:val="16"/>
            </w:rPr>
            <w:t>-</w:t>
          </w:r>
        </w:p>
      </w:tc>
      <w:tc>
        <w:tcPr>
          <w:tcW w:w="2266" w:type="dxa"/>
          <w:gridSpan w:val="2"/>
        </w:tcPr>
        <w:p w14:paraId="33C3CB98" w14:textId="77777777" w:rsidR="000E71F1" w:rsidRPr="00C556BE" w:rsidRDefault="000E71F1" w:rsidP="00F820D9">
          <w:pPr>
            <w:pStyle w:val="stBilgi"/>
            <w:rPr>
              <w:rFonts w:ascii="Times New Roman" w:hAnsi="Times New Roman" w:cs="Times New Roman"/>
              <w:b/>
              <w:sz w:val="16"/>
              <w:szCs w:val="16"/>
            </w:rPr>
          </w:pPr>
          <w:r w:rsidRPr="00C556BE">
            <w:rPr>
              <w:rFonts w:ascii="Times New Roman" w:hAnsi="Times New Roman" w:cs="Times New Roman"/>
              <w:b/>
              <w:sz w:val="16"/>
              <w:szCs w:val="16"/>
            </w:rPr>
            <w:t>Yayın Tarihi:</w:t>
          </w:r>
          <w:r>
            <w:rPr>
              <w:rFonts w:ascii="Times New Roman" w:hAnsi="Times New Roman" w:cs="Times New Roman"/>
              <w:b/>
              <w:noProof/>
              <w:sz w:val="16"/>
              <w:szCs w:val="16"/>
            </w:rPr>
            <w:t>22/06/2021</w:t>
          </w:r>
        </w:p>
      </w:tc>
      <w:tc>
        <w:tcPr>
          <w:tcW w:w="2265" w:type="dxa"/>
        </w:tcPr>
        <w:p w14:paraId="796643CE" w14:textId="77777777" w:rsidR="000E71F1" w:rsidRPr="00C556BE" w:rsidRDefault="000E71F1" w:rsidP="00F820D9">
          <w:pPr>
            <w:pStyle w:val="stBilgi"/>
            <w:rPr>
              <w:rFonts w:ascii="Times New Roman" w:hAnsi="Times New Roman" w:cs="Times New Roman"/>
              <w:b/>
              <w:sz w:val="16"/>
              <w:szCs w:val="16"/>
            </w:rPr>
          </w:pPr>
          <w:r w:rsidRPr="00C556BE">
            <w:rPr>
              <w:rFonts w:ascii="Times New Roman" w:hAnsi="Times New Roman" w:cs="Times New Roman"/>
              <w:b/>
              <w:sz w:val="16"/>
              <w:szCs w:val="16"/>
            </w:rPr>
            <w:t xml:space="preserve">Revizyon No: </w:t>
          </w:r>
          <w:r>
            <w:rPr>
              <w:rFonts w:ascii="Times New Roman" w:hAnsi="Times New Roman" w:cs="Times New Roman"/>
              <w:b/>
              <w:noProof/>
              <w:sz w:val="16"/>
              <w:szCs w:val="16"/>
            </w:rPr>
            <w:t>~taslak</w:t>
          </w:r>
        </w:p>
      </w:tc>
      <w:tc>
        <w:tcPr>
          <w:tcW w:w="2266" w:type="dxa"/>
        </w:tcPr>
        <w:p w14:paraId="634441E0" w14:textId="77777777" w:rsidR="000E71F1" w:rsidRPr="00C556BE" w:rsidRDefault="000E71F1" w:rsidP="00F820D9">
          <w:pPr>
            <w:pStyle w:val="stBilgi"/>
            <w:rPr>
              <w:rFonts w:ascii="Times New Roman" w:hAnsi="Times New Roman" w:cs="Times New Roman"/>
              <w:b/>
              <w:sz w:val="16"/>
              <w:szCs w:val="16"/>
            </w:rPr>
          </w:pPr>
          <w:r w:rsidRPr="00C556BE">
            <w:rPr>
              <w:rFonts w:ascii="Times New Roman" w:hAnsi="Times New Roman" w:cs="Times New Roman"/>
              <w:b/>
              <w:sz w:val="16"/>
              <w:szCs w:val="16"/>
            </w:rPr>
            <w:t xml:space="preserve">Revizyon Tarihi: </w:t>
          </w:r>
          <w:r>
            <w:rPr>
              <w:rFonts w:ascii="Times New Roman" w:hAnsi="Times New Roman" w:cs="Times New Roman"/>
              <w:b/>
              <w:noProof/>
              <w:sz w:val="16"/>
              <w:szCs w:val="16"/>
            </w:rPr>
            <w:t>22/06/2021</w:t>
          </w:r>
        </w:p>
      </w:tc>
    </w:tr>
  </w:tbl>
  <w:p w14:paraId="35369752" w14:textId="77777777" w:rsidR="00101A6D" w:rsidRDefault="00101A6D">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7CC7D" w14:textId="77777777" w:rsidR="000E71F1" w:rsidRDefault="000E71F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6C18"/>
    <w:multiLevelType w:val="hybridMultilevel"/>
    <w:tmpl w:val="ED8E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82E01"/>
    <w:multiLevelType w:val="hybridMultilevel"/>
    <w:tmpl w:val="862851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64726C"/>
    <w:multiLevelType w:val="hybridMultilevel"/>
    <w:tmpl w:val="FE6AB8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5A80FCA"/>
    <w:multiLevelType w:val="hybridMultilevel"/>
    <w:tmpl w:val="C98CA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4C580E"/>
    <w:multiLevelType w:val="hybridMultilevel"/>
    <w:tmpl w:val="9E9431E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5287549E"/>
    <w:multiLevelType w:val="hybridMultilevel"/>
    <w:tmpl w:val="D75A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5B0290"/>
    <w:multiLevelType w:val="hybridMultilevel"/>
    <w:tmpl w:val="11B6FB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404875"/>
    <w:multiLevelType w:val="hybridMultilevel"/>
    <w:tmpl w:val="FF9E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B14559"/>
    <w:multiLevelType w:val="hybridMultilevel"/>
    <w:tmpl w:val="3C4A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8529FF"/>
    <w:multiLevelType w:val="hybridMultilevel"/>
    <w:tmpl w:val="C97C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4"/>
  </w:num>
  <w:num w:numId="5">
    <w:abstractNumId w:val="5"/>
  </w:num>
  <w:num w:numId="6">
    <w:abstractNumId w:val="7"/>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F3746"/>
    <w:rsid w:val="00005246"/>
    <w:rsid w:val="00021CCF"/>
    <w:rsid w:val="00032C3F"/>
    <w:rsid w:val="00062BF4"/>
    <w:rsid w:val="00064DB0"/>
    <w:rsid w:val="000A79E4"/>
    <w:rsid w:val="000D2A81"/>
    <w:rsid w:val="000E71F1"/>
    <w:rsid w:val="000E72EF"/>
    <w:rsid w:val="000F77C2"/>
    <w:rsid w:val="00101A6D"/>
    <w:rsid w:val="001363AF"/>
    <w:rsid w:val="00152543"/>
    <w:rsid w:val="00161BE6"/>
    <w:rsid w:val="00176829"/>
    <w:rsid w:val="00180D4F"/>
    <w:rsid w:val="001C6D23"/>
    <w:rsid w:val="001F446D"/>
    <w:rsid w:val="00205932"/>
    <w:rsid w:val="0021766F"/>
    <w:rsid w:val="00221992"/>
    <w:rsid w:val="002319B7"/>
    <w:rsid w:val="00246EF5"/>
    <w:rsid w:val="002A1076"/>
    <w:rsid w:val="00337DE0"/>
    <w:rsid w:val="0037254C"/>
    <w:rsid w:val="003738C1"/>
    <w:rsid w:val="003A6DBE"/>
    <w:rsid w:val="003C3EF4"/>
    <w:rsid w:val="003C7065"/>
    <w:rsid w:val="003D0A55"/>
    <w:rsid w:val="003E5447"/>
    <w:rsid w:val="00402621"/>
    <w:rsid w:val="004370B9"/>
    <w:rsid w:val="004705FF"/>
    <w:rsid w:val="00485198"/>
    <w:rsid w:val="0049052D"/>
    <w:rsid w:val="004C397A"/>
    <w:rsid w:val="004E3A71"/>
    <w:rsid w:val="005030AA"/>
    <w:rsid w:val="0050379D"/>
    <w:rsid w:val="0051587A"/>
    <w:rsid w:val="0057350E"/>
    <w:rsid w:val="005A2724"/>
    <w:rsid w:val="005E781F"/>
    <w:rsid w:val="00607463"/>
    <w:rsid w:val="006642FF"/>
    <w:rsid w:val="006759C1"/>
    <w:rsid w:val="006802EA"/>
    <w:rsid w:val="00697C25"/>
    <w:rsid w:val="006B1AFB"/>
    <w:rsid w:val="006E0ECF"/>
    <w:rsid w:val="00705B56"/>
    <w:rsid w:val="00711FFD"/>
    <w:rsid w:val="00723B30"/>
    <w:rsid w:val="007471A4"/>
    <w:rsid w:val="00773FAB"/>
    <w:rsid w:val="007E2D3F"/>
    <w:rsid w:val="007F455F"/>
    <w:rsid w:val="0080072C"/>
    <w:rsid w:val="0081744E"/>
    <w:rsid w:val="008844B6"/>
    <w:rsid w:val="008A19FC"/>
    <w:rsid w:val="009508D3"/>
    <w:rsid w:val="0097757B"/>
    <w:rsid w:val="00991236"/>
    <w:rsid w:val="00A053FC"/>
    <w:rsid w:val="00A4019B"/>
    <w:rsid w:val="00A46E00"/>
    <w:rsid w:val="00A67BD6"/>
    <w:rsid w:val="00A9045D"/>
    <w:rsid w:val="00A9463A"/>
    <w:rsid w:val="00AA335D"/>
    <w:rsid w:val="00AC3D97"/>
    <w:rsid w:val="00AC4A64"/>
    <w:rsid w:val="00AD108D"/>
    <w:rsid w:val="00AD60BE"/>
    <w:rsid w:val="00AD75EE"/>
    <w:rsid w:val="00AF3746"/>
    <w:rsid w:val="00B1544D"/>
    <w:rsid w:val="00B17275"/>
    <w:rsid w:val="00B814BD"/>
    <w:rsid w:val="00B84EC9"/>
    <w:rsid w:val="00BB7C13"/>
    <w:rsid w:val="00BD014A"/>
    <w:rsid w:val="00C01034"/>
    <w:rsid w:val="00C076AA"/>
    <w:rsid w:val="00C72AB4"/>
    <w:rsid w:val="00C751BE"/>
    <w:rsid w:val="00C76363"/>
    <w:rsid w:val="00C80A7F"/>
    <w:rsid w:val="00C94173"/>
    <w:rsid w:val="00CC6E2A"/>
    <w:rsid w:val="00CE0B62"/>
    <w:rsid w:val="00CE6747"/>
    <w:rsid w:val="00CF4BB8"/>
    <w:rsid w:val="00D0059A"/>
    <w:rsid w:val="00D03B63"/>
    <w:rsid w:val="00D35AB7"/>
    <w:rsid w:val="00D44F4E"/>
    <w:rsid w:val="00D4784C"/>
    <w:rsid w:val="00DA56A9"/>
    <w:rsid w:val="00DF01A2"/>
    <w:rsid w:val="00E12E1D"/>
    <w:rsid w:val="00E52BAB"/>
    <w:rsid w:val="00E67BDB"/>
    <w:rsid w:val="00E8279A"/>
    <w:rsid w:val="00E936D5"/>
    <w:rsid w:val="00EB1E57"/>
    <w:rsid w:val="00EC14D0"/>
    <w:rsid w:val="00F03905"/>
    <w:rsid w:val="00F41D59"/>
    <w:rsid w:val="00F54709"/>
    <w:rsid w:val="00F70500"/>
    <w:rsid w:val="00F864BD"/>
    <w:rsid w:val="00F87C8A"/>
    <w:rsid w:val="00FB6E7C"/>
    <w:rsid w:val="00FC6F3C"/>
    <w:rsid w:val="00FE1017"/>
    <w:rsid w:val="00FE6F1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0A0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1BE"/>
  </w:style>
  <w:style w:type="paragraph" w:styleId="Balk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05932"/>
    <w:pPr>
      <w:ind w:left="720"/>
      <w:contextualSpacing/>
    </w:pPr>
  </w:style>
  <w:style w:type="table" w:styleId="TabloKlavuzu">
    <w:name w:val="Table Grid"/>
    <w:basedOn w:val="NormalTablo"/>
    <w:uiPriority w:val="59"/>
    <w:rsid w:val="001525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uiPriority w:val="99"/>
    <w:unhideWhenUsed/>
    <w:rsid w:val="00CC6E2A"/>
    <w:rPr>
      <w:color w:val="0000FF" w:themeColor="hyperlink"/>
      <w:u w:val="single"/>
    </w:rPr>
  </w:style>
  <w:style w:type="paragraph" w:styleId="stBilgi">
    <w:name w:val="header"/>
    <w:basedOn w:val="Normal"/>
    <w:link w:val="stBilgiChar"/>
    <w:uiPriority w:val="99"/>
    <w:unhideWhenUsed/>
    <w:rsid w:val="007F455F"/>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7F455F"/>
  </w:style>
  <w:style w:type="paragraph" w:styleId="AltBilgi">
    <w:name w:val="footer"/>
    <w:basedOn w:val="Normal"/>
    <w:link w:val="AltBilgiChar"/>
    <w:uiPriority w:val="99"/>
    <w:unhideWhenUsed/>
    <w:rsid w:val="007F455F"/>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7F455F"/>
  </w:style>
  <w:style w:type="paragraph" w:styleId="BalonMetni">
    <w:name w:val="Balloon Text"/>
    <w:basedOn w:val="Normal"/>
    <w:link w:val="BalonMetniChar"/>
    <w:uiPriority w:val="99"/>
    <w:semiHidden/>
    <w:unhideWhenUsed/>
    <w:rsid w:val="00B84E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4E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64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iota</dc:creator>
  <cp:lastModifiedBy>NEU</cp:lastModifiedBy>
  <cp:revision>61</cp:revision>
  <dcterms:created xsi:type="dcterms:W3CDTF">2017-08-14T11:51:00Z</dcterms:created>
  <dcterms:modified xsi:type="dcterms:W3CDTF">2023-04-13T12:43:00Z</dcterms:modified>
</cp:coreProperties>
</file>